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EA" w:rsidRPr="00943135" w:rsidRDefault="00540BEA" w:rsidP="002140AA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lang w:eastAsia="ru-RU"/>
        </w:rPr>
        <w:t>      </w:t>
      </w:r>
    </w:p>
    <w:p w:rsidR="00540BEA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Утверждена </w:t>
      </w:r>
    </w:p>
    <w:p w:rsidR="00540BEA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Решением Собрания депутатов</w:t>
      </w:r>
    </w:p>
    <w:p w:rsidR="00540BEA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образования </w:t>
      </w:r>
    </w:p>
    <w:p w:rsidR="00540BEA" w:rsidRPr="004B5A24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«Марийское сельское поселение»</w:t>
      </w:r>
    </w:p>
    <w:p w:rsidR="00540BEA" w:rsidRPr="004B5A24" w:rsidRDefault="00A04C29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№ 123</w:t>
      </w:r>
      <w:r w:rsidR="00540BE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02.09.</w:t>
      </w:r>
      <w:r w:rsidR="00540BEA">
        <w:rPr>
          <w:rFonts w:ascii="Times New Roman" w:hAnsi="Times New Roman"/>
          <w:color w:val="000000"/>
          <w:sz w:val="20"/>
          <w:szCs w:val="20"/>
          <w:lang w:eastAsia="ru-RU"/>
        </w:rPr>
        <w:t>2016</w:t>
      </w:r>
      <w:r w:rsidR="00540BEA"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г.</w:t>
      </w:r>
    </w:p>
    <w:p w:rsidR="00540BEA" w:rsidRPr="004B5A24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40BEA" w:rsidRPr="004B5A24" w:rsidRDefault="00540BEA" w:rsidP="004B5A24">
      <w:pPr>
        <w:spacing w:after="0" w:line="30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0BEA" w:rsidRPr="004B5A24" w:rsidRDefault="00540BEA" w:rsidP="004B5A24">
      <w:pPr>
        <w:spacing w:after="0" w:line="268" w:lineRule="atLeast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ПРОГРАММА КОМПЛЕКСНОГО РАЗВИТИЯ СОЦИАЛЬНОЙ ИНФРАСТРУКТУРЫ 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МУНИЦИПАЛЬНОГО ОБРАЗОВАНИЯ «МАРИЙСКОЕ</w:t>
      </w:r>
      <w:r w:rsidRPr="004B5A24">
        <w:rPr>
          <w:rFonts w:ascii="Times New Roman" w:hAnsi="Times New Roman"/>
          <w:b/>
          <w:bCs/>
          <w:color w:val="000000"/>
          <w:sz w:val="32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СЕЛЬСКОЕ ПОСЕЛЕНИЕ»</w:t>
      </w:r>
      <w:r w:rsidRPr="004B5A2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МАРИ-ТУРЕКСКОГО РАЙОНА РЕСПУБЛИКИ МАРИЙ ЭЛ</w:t>
      </w:r>
    </w:p>
    <w:p w:rsidR="00540BEA" w:rsidRPr="004B5A24" w:rsidRDefault="00540BEA" w:rsidP="004B5A24">
      <w:pPr>
        <w:spacing w:after="0" w:line="26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НА</w:t>
      </w:r>
      <w:r w:rsidRPr="004B5A24">
        <w:rPr>
          <w:rFonts w:ascii="Times New Roman" w:hAnsi="Times New Roman"/>
          <w:b/>
          <w:bCs/>
          <w:color w:val="000000"/>
          <w:sz w:val="32"/>
          <w:lang w:eastAsia="ru-RU"/>
        </w:rPr>
        <w:t> </w:t>
      </w:r>
      <w:r w:rsidRPr="004B5A24">
        <w:rPr>
          <w:rFonts w:ascii="Times New Roman" w:hAnsi="Times New Roman"/>
          <w:color w:val="000000"/>
          <w:sz w:val="32"/>
          <w:szCs w:val="32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>2016-2025</w:t>
      </w:r>
      <w:r w:rsidRPr="004B5A24"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  <w:t xml:space="preserve"> годы.</w:t>
      </w:r>
    </w:p>
    <w:p w:rsidR="00540BEA" w:rsidRPr="004B5A24" w:rsidRDefault="00540BEA" w:rsidP="004B5A24">
      <w:pPr>
        <w:spacing w:after="0" w:line="2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540BEA" w:rsidRPr="004B5A24" w:rsidRDefault="00540BEA" w:rsidP="004B5A24">
      <w:pPr>
        <w:spacing w:after="240" w:line="308" w:lineRule="atLeast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Программа комплексного развития социальной инфраструктуры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муниципального образования «Марийское  сельское поселение» на 2016-2025</w:t>
      </w: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годы.</w:t>
      </w:r>
    </w:p>
    <w:p w:rsidR="00540BEA" w:rsidRPr="004B5A24" w:rsidRDefault="00540BEA" w:rsidP="004B5A24">
      <w:pPr>
        <w:spacing w:after="240" w:line="308" w:lineRule="atLeast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Паспорт программы.</w:t>
      </w:r>
    </w:p>
    <w:tbl>
      <w:tblPr>
        <w:tblW w:w="5150" w:type="pct"/>
        <w:tblInd w:w="-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12"/>
        <w:gridCol w:w="7148"/>
      </w:tblGrid>
      <w:tr w:rsidR="00540BEA" w:rsidRPr="003A7A4A" w:rsidTr="00A836D6">
        <w:trPr>
          <w:trHeight w:val="1180"/>
        </w:trPr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240" w:line="30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Программа комплексного развития социальной инфраструктуры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«Марийское  сельское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е» Мари-Турекского 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Республики Марий Эл на 2016-2025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годы.</w:t>
            </w:r>
          </w:p>
        </w:tc>
      </w:tr>
      <w:tr w:rsidR="00540BEA" w:rsidRPr="003A7A4A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240" w:line="240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Основание разработки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Градостроительный Кодекс Российской Федерации,</w:t>
            </w:r>
          </w:p>
          <w:p w:rsidR="00540BEA" w:rsidRPr="004B5A24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540BEA" w:rsidRPr="004B5A24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Генеральный план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«Марийское  сельское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е» Мари-Турекского 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540BEA" w:rsidRPr="004B5A24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«Марийское  сельское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е» Мари-Турекского 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Республики Марий Эл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40BEA" w:rsidRPr="003A7A4A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Заказчик программы:</w:t>
            </w:r>
          </w:p>
          <w:p w:rsidR="00540BEA" w:rsidRPr="004B5A24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Разработчик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 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«Марийское  сельское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е» Мари-Турекского 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540BEA" w:rsidRPr="004B5A24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 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«Марийское  сельское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е» Мари-Турекского 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</w:tc>
      </w:tr>
      <w:tr w:rsidR="00540BEA" w:rsidRPr="003A7A4A" w:rsidTr="00A836D6">
        <w:trPr>
          <w:trHeight w:val="638"/>
        </w:trPr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240" w:line="240" w:lineRule="auto"/>
              <w:ind w:right="24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Основная цель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Развитие социальной инфраструктуры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«Марийское сельское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е»</w:t>
            </w:r>
          </w:p>
        </w:tc>
      </w:tr>
      <w:tr w:rsidR="00540BEA" w:rsidRPr="003A7A4A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Задачи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540BEA" w:rsidRPr="004B5A24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540BEA" w:rsidRPr="004B5A24" w:rsidRDefault="00540BEA" w:rsidP="004B5A24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540BEA" w:rsidRPr="004B5A24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540BEA" w:rsidRPr="004B5A24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5. Развитие личных подсобных хозяйств;</w:t>
            </w:r>
          </w:p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540BEA" w:rsidRPr="004B5A24" w:rsidRDefault="00540BEA" w:rsidP="004B5A24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540BEA" w:rsidRPr="004B5A24" w:rsidRDefault="00540BEA" w:rsidP="004B5A24">
            <w:pPr>
              <w:spacing w:after="0" w:line="240" w:lineRule="auto"/>
              <w:ind w:firstLine="1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8.Содействие в обеспечении социальной поддержки </w:t>
            </w:r>
            <w:proofErr w:type="spellStart"/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слабозащищенным</w:t>
            </w:r>
            <w:proofErr w:type="spellEnd"/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слоям населения:</w:t>
            </w:r>
          </w:p>
        </w:tc>
      </w:tr>
      <w:tr w:rsidR="00540BEA" w:rsidRPr="003A7A4A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240" w:line="240" w:lineRule="auto"/>
              <w:ind w:righ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4B5A24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2016-2025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годы</w:t>
            </w:r>
          </w:p>
        </w:tc>
      </w:tr>
      <w:tr w:rsidR="00540BEA" w:rsidRPr="003A7A4A" w:rsidTr="00A836D6">
        <w:tc>
          <w:tcPr>
            <w:tcW w:w="5000" w:type="pct"/>
            <w:gridSpan w:val="2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240" w:line="240" w:lineRule="auto"/>
              <w:ind w:right="10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BEA" w:rsidRPr="003A7A4A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240" w:line="240" w:lineRule="auto"/>
              <w:ind w:righ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Основные исполнители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4B5A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Администрация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«Марийское  сельское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е» Мари-Турекского 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Республики Марий Эл</w:t>
            </w:r>
          </w:p>
          <w:p w:rsidR="00540BEA" w:rsidRPr="004B5A24" w:rsidRDefault="00540BEA" w:rsidP="00A836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- предприятия, организации, предприниматели</w:t>
            </w:r>
            <w:r w:rsidRPr="004B5A24">
              <w:rPr>
                <w:rFonts w:ascii="Times New Roman" w:hAnsi="Times New Roman"/>
                <w:b/>
                <w:bCs/>
                <w:sz w:val="20"/>
                <w:lang w:eastAsia="ru-RU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муниципального образования «Марийское  сельское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е» </w:t>
            </w:r>
          </w:p>
        </w:tc>
      </w:tr>
      <w:tr w:rsidR="00540BEA" w:rsidRPr="003A7A4A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240" w:line="240" w:lineRule="auto"/>
              <w:ind w:righ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Программа финансируется из местного, районного,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республиканского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540BEA" w:rsidRPr="003A7A4A" w:rsidTr="00A836D6">
        <w:tc>
          <w:tcPr>
            <w:tcW w:w="13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A836D6">
            <w:pPr>
              <w:spacing w:after="240" w:line="240" w:lineRule="auto"/>
              <w:ind w:righ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Система </w:t>
            </w:r>
            <w:proofErr w:type="gramStart"/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исполнением Программы:</w:t>
            </w:r>
          </w:p>
        </w:tc>
        <w:tc>
          <w:tcPr>
            <w:tcW w:w="3700" w:type="pct"/>
            <w:tcMar>
              <w:top w:w="12" w:type="dxa"/>
              <w:left w:w="12" w:type="dxa"/>
              <w:bottom w:w="12" w:type="dxa"/>
              <w:right w:w="12" w:type="dxa"/>
            </w:tcMar>
          </w:tcPr>
          <w:p w:rsidR="00540BEA" w:rsidRPr="004B5A24" w:rsidRDefault="00540BEA" w:rsidP="0076320C">
            <w:pPr>
              <w:spacing w:after="24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Собрание депутатов муниципального образования «Марийское сельское поселение»</w:t>
            </w:r>
          </w:p>
        </w:tc>
      </w:tr>
    </w:tbl>
    <w:p w:rsidR="00540BEA" w:rsidRPr="004B5A24" w:rsidRDefault="00540BEA" w:rsidP="004B5A24">
      <w:pPr>
        <w:spacing w:after="0" w:line="2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</w:t>
      </w:r>
    </w:p>
    <w:p w:rsidR="00540BEA" w:rsidRPr="004B5A24" w:rsidRDefault="00540BEA" w:rsidP="004B5A24">
      <w:pPr>
        <w:spacing w:after="0" w:line="268" w:lineRule="atLeast"/>
        <w:ind w:firstLine="72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1. Введение</w:t>
      </w:r>
    </w:p>
    <w:p w:rsidR="00540BEA" w:rsidRPr="004B5A24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540BEA" w:rsidRPr="004B5A24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Стратегический план развития сельского поселения 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инфраструктуры </w:t>
      </w:r>
      <w:r>
        <w:rPr>
          <w:rFonts w:ascii="Times New Roman" w:hAnsi="Times New Roman"/>
          <w:sz w:val="20"/>
          <w:szCs w:val="20"/>
          <w:lang w:eastAsia="ru-RU"/>
        </w:rPr>
        <w:t>муниципального образования «Марийское  сельское</w:t>
      </w:r>
      <w:r w:rsidRPr="004B5A24">
        <w:rPr>
          <w:rFonts w:ascii="Times New Roman" w:hAnsi="Times New Roman"/>
          <w:sz w:val="20"/>
          <w:szCs w:val="20"/>
          <w:lang w:eastAsia="ru-RU"/>
        </w:rPr>
        <w:t xml:space="preserve"> поселени</w:t>
      </w:r>
      <w:r>
        <w:rPr>
          <w:rFonts w:ascii="Times New Roman" w:hAnsi="Times New Roman"/>
          <w:sz w:val="20"/>
          <w:szCs w:val="20"/>
          <w:lang w:eastAsia="ru-RU"/>
        </w:rPr>
        <w:t xml:space="preserve">е» Мари-Турекского </w:t>
      </w:r>
      <w:r w:rsidRPr="004B5A24">
        <w:rPr>
          <w:rFonts w:ascii="Times New Roman" w:hAnsi="Times New Roman"/>
          <w:sz w:val="20"/>
          <w:szCs w:val="20"/>
          <w:lang w:eastAsia="ru-RU"/>
        </w:rPr>
        <w:t xml:space="preserve"> муниципального района </w:t>
      </w:r>
      <w:r>
        <w:rPr>
          <w:rFonts w:ascii="Times New Roman" w:hAnsi="Times New Roman"/>
          <w:sz w:val="20"/>
          <w:szCs w:val="20"/>
          <w:lang w:eastAsia="ru-RU"/>
        </w:rPr>
        <w:t>Республики Марий Эл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540BEA" w:rsidRPr="004B5A24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</w:t>
      </w:r>
      <w:r>
        <w:rPr>
          <w:rFonts w:ascii="Times New Roman" w:hAnsi="Times New Roman"/>
          <w:sz w:val="20"/>
          <w:szCs w:val="20"/>
          <w:lang w:eastAsia="ru-RU"/>
        </w:rPr>
        <w:t>муниципального образования «Марийское  сельское</w:t>
      </w:r>
      <w:r w:rsidRPr="004B5A24">
        <w:rPr>
          <w:rFonts w:ascii="Times New Roman" w:hAnsi="Times New Roman"/>
          <w:sz w:val="20"/>
          <w:szCs w:val="20"/>
          <w:lang w:eastAsia="ru-RU"/>
        </w:rPr>
        <w:t xml:space="preserve"> поселени</w:t>
      </w:r>
      <w:r>
        <w:rPr>
          <w:rFonts w:ascii="Times New Roman" w:hAnsi="Times New Roman"/>
          <w:sz w:val="20"/>
          <w:szCs w:val="20"/>
          <w:lang w:eastAsia="ru-RU"/>
        </w:rPr>
        <w:t xml:space="preserve">е»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доступные для потенциала территории, адекватные географическому, демографическому, экономическому, </w:t>
      </w:r>
      <w:proofErr w:type="spell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социокультурному</w:t>
      </w:r>
      <w:proofErr w:type="spell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внутримуниципальной</w:t>
      </w:r>
      <w:proofErr w:type="spell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, межмуниципальной и межрегиональной кооперации.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самозанятости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,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</w:t>
      </w:r>
    </w:p>
    <w:p w:rsidR="00540BEA" w:rsidRDefault="00540BEA" w:rsidP="004B5A24">
      <w:pPr>
        <w:spacing w:after="0" w:line="308" w:lineRule="atLeast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составляющих условия и предпосылки  успешного выполнения мероприятий Программы и достижения целей социального развития сельского поселения.</w:t>
      </w:r>
      <w:bookmarkStart w:id="0" w:name="_Toc125547917"/>
      <w:bookmarkEnd w:id="0"/>
    </w:p>
    <w:p w:rsidR="00540BEA" w:rsidRPr="004B5A24" w:rsidRDefault="00540BEA" w:rsidP="004B5A24">
      <w:pPr>
        <w:spacing w:after="0" w:line="308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0BEA" w:rsidRPr="004B5A24" w:rsidRDefault="00540BEA" w:rsidP="0076320C">
      <w:pPr>
        <w:spacing w:after="0" w:line="240" w:lineRule="auto"/>
        <w:contextualSpacing/>
        <w:jc w:val="center"/>
        <w:outlineLvl w:val="0"/>
        <w:rPr>
          <w:rFonts w:ascii="Arial" w:hAnsi="Arial" w:cs="Arial"/>
          <w:color w:val="000000"/>
          <w:kern w:val="36"/>
          <w:sz w:val="34"/>
          <w:szCs w:val="34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kern w:val="36"/>
          <w:sz w:val="20"/>
          <w:lang w:eastAsia="ru-RU"/>
        </w:rPr>
        <w:t>2. Социально-экономическая ситуация  и потенциал развития  </w:t>
      </w:r>
      <w:r w:rsidRPr="0076320C">
        <w:rPr>
          <w:rFonts w:ascii="Times New Roman" w:hAnsi="Times New Roman"/>
          <w:b/>
          <w:sz w:val="20"/>
          <w:szCs w:val="20"/>
          <w:lang w:eastAsia="ru-RU"/>
        </w:rPr>
        <w:t>муниципального образования «Марийское  сельское поселение» Мари-Турекского  муниципального района Республики Марий Эл</w:t>
      </w:r>
      <w:r w:rsidRPr="0076320C">
        <w:rPr>
          <w:rFonts w:ascii="Times New Roman" w:hAnsi="Times New Roman"/>
          <w:b/>
          <w:bCs/>
          <w:color w:val="000000"/>
          <w:kern w:val="36"/>
          <w:sz w:val="20"/>
          <w:lang w:eastAsia="ru-RU"/>
        </w:rPr>
        <w:t>.</w:t>
      </w:r>
    </w:p>
    <w:p w:rsidR="00540BEA" w:rsidRDefault="00540BEA" w:rsidP="004B5A24">
      <w:pPr>
        <w:spacing w:after="0" w:line="586" w:lineRule="atLeast"/>
        <w:jc w:val="center"/>
        <w:outlineLvl w:val="1"/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  <w:bookmarkStart w:id="1" w:name="_Toc132716903"/>
      <w:r w:rsidRPr="004B5A2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2.1. Анализ социального развития сельского поселения</w:t>
      </w:r>
      <w:bookmarkEnd w:id="1"/>
    </w:p>
    <w:p w:rsidR="00540BEA" w:rsidRPr="004B5A24" w:rsidRDefault="00540BEA" w:rsidP="004B5A24">
      <w:pPr>
        <w:spacing w:after="0" w:line="586" w:lineRule="atLeast"/>
        <w:jc w:val="center"/>
        <w:outlineLvl w:val="1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</w:p>
    <w:p w:rsidR="00540BEA" w:rsidRPr="0076320C" w:rsidRDefault="00540BEA" w:rsidP="0076320C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</w:t>
      </w:r>
      <w:r w:rsidRPr="0076320C">
        <w:rPr>
          <w:rFonts w:ascii="Times New Roman" w:hAnsi="Times New Roman"/>
          <w:sz w:val="20"/>
          <w:szCs w:val="20"/>
        </w:rPr>
        <w:t>.1.</w:t>
      </w:r>
      <w:r>
        <w:rPr>
          <w:rFonts w:ascii="Times New Roman" w:hAnsi="Times New Roman"/>
          <w:sz w:val="20"/>
          <w:szCs w:val="20"/>
        </w:rPr>
        <w:t>1</w:t>
      </w:r>
      <w:r w:rsidRPr="0076320C">
        <w:rPr>
          <w:rFonts w:ascii="Times New Roman" w:hAnsi="Times New Roman"/>
          <w:sz w:val="20"/>
          <w:szCs w:val="20"/>
        </w:rPr>
        <w:t xml:space="preserve"> Территориальная структура Марийского сельского поселения</w:t>
      </w:r>
    </w:p>
    <w:p w:rsidR="00540BEA" w:rsidRPr="0076320C" w:rsidRDefault="00540BEA" w:rsidP="0076320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40BEA" w:rsidRDefault="00540BEA" w:rsidP="007632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20C">
        <w:rPr>
          <w:rFonts w:ascii="Times New Roman" w:hAnsi="Times New Roman"/>
          <w:sz w:val="20"/>
          <w:szCs w:val="20"/>
        </w:rPr>
        <w:t xml:space="preserve">Марийское сельское поселение расположено в юго-восточной части Мари-Турекского района. Оно граничит на севере с </w:t>
      </w:r>
      <w:proofErr w:type="spellStart"/>
      <w:r w:rsidRPr="0076320C">
        <w:rPr>
          <w:rFonts w:ascii="Times New Roman" w:hAnsi="Times New Roman"/>
          <w:sz w:val="20"/>
          <w:szCs w:val="20"/>
        </w:rPr>
        <w:t>Хлебниковским</w:t>
      </w:r>
      <w:proofErr w:type="spellEnd"/>
      <w:r w:rsidRPr="0076320C">
        <w:rPr>
          <w:rFonts w:ascii="Times New Roman" w:hAnsi="Times New Roman"/>
          <w:sz w:val="20"/>
          <w:szCs w:val="20"/>
        </w:rPr>
        <w:t xml:space="preserve"> сельским поселением, на востоке с </w:t>
      </w:r>
      <w:proofErr w:type="spellStart"/>
      <w:r w:rsidRPr="0076320C">
        <w:rPr>
          <w:rFonts w:ascii="Times New Roman" w:hAnsi="Times New Roman"/>
          <w:sz w:val="20"/>
          <w:szCs w:val="20"/>
        </w:rPr>
        <w:t>Карлыганским</w:t>
      </w:r>
      <w:proofErr w:type="spellEnd"/>
      <w:r w:rsidRPr="0076320C">
        <w:rPr>
          <w:rFonts w:ascii="Times New Roman" w:hAnsi="Times New Roman"/>
          <w:sz w:val="20"/>
          <w:szCs w:val="20"/>
        </w:rPr>
        <w:t xml:space="preserve"> сельским поселением,  на юге с Республикой Татарстан, на западе с </w:t>
      </w:r>
      <w:proofErr w:type="spellStart"/>
      <w:r w:rsidRPr="0076320C">
        <w:rPr>
          <w:rFonts w:ascii="Times New Roman" w:hAnsi="Times New Roman"/>
          <w:sz w:val="20"/>
          <w:szCs w:val="20"/>
        </w:rPr>
        <w:t>Моркинским</w:t>
      </w:r>
      <w:proofErr w:type="spellEnd"/>
      <w:r w:rsidRPr="0076320C">
        <w:rPr>
          <w:rFonts w:ascii="Times New Roman" w:hAnsi="Times New Roman"/>
          <w:sz w:val="20"/>
          <w:szCs w:val="20"/>
        </w:rPr>
        <w:t xml:space="preserve"> и </w:t>
      </w:r>
      <w:proofErr w:type="spellStart"/>
      <w:r w:rsidRPr="0076320C">
        <w:rPr>
          <w:rFonts w:ascii="Times New Roman" w:hAnsi="Times New Roman"/>
          <w:sz w:val="20"/>
          <w:szCs w:val="20"/>
        </w:rPr>
        <w:t>Параньгинским</w:t>
      </w:r>
      <w:proofErr w:type="spellEnd"/>
      <w:r w:rsidRPr="0076320C">
        <w:rPr>
          <w:rFonts w:ascii="Times New Roman" w:hAnsi="Times New Roman"/>
          <w:sz w:val="20"/>
          <w:szCs w:val="20"/>
        </w:rPr>
        <w:t xml:space="preserve"> районами</w:t>
      </w:r>
      <w:r>
        <w:rPr>
          <w:rFonts w:ascii="Times New Roman" w:hAnsi="Times New Roman"/>
          <w:sz w:val="20"/>
          <w:szCs w:val="20"/>
        </w:rPr>
        <w:t xml:space="preserve"> Республики Марий Эл</w:t>
      </w:r>
      <w:r w:rsidRPr="0076320C">
        <w:rPr>
          <w:rFonts w:ascii="Times New Roman" w:hAnsi="Times New Roman"/>
          <w:sz w:val="20"/>
          <w:szCs w:val="20"/>
        </w:rPr>
        <w:t>.</w:t>
      </w:r>
    </w:p>
    <w:p w:rsidR="00540BEA" w:rsidRDefault="00540BEA" w:rsidP="008773F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Таб.1</w:t>
      </w:r>
    </w:p>
    <w:p w:rsidR="00540BEA" w:rsidRPr="0076320C" w:rsidRDefault="00540BEA" w:rsidP="007632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40BEA" w:rsidRPr="0076320C" w:rsidRDefault="00540BEA" w:rsidP="007632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20C">
        <w:rPr>
          <w:rFonts w:ascii="Times New Roman" w:hAnsi="Times New Roman"/>
          <w:sz w:val="20"/>
          <w:szCs w:val="20"/>
        </w:rPr>
        <w:t xml:space="preserve">Площадь территории Марийского сельского поселения  составляет   </w:t>
      </w:r>
      <w:smartTag w:uri="urn:schemas-microsoft-com:office:smarttags" w:element="metricconverter">
        <w:smartTagPr>
          <w:attr w:name="ProductID" w:val="22319,48 га"/>
        </w:smartTagPr>
        <w:r w:rsidRPr="0076320C">
          <w:rPr>
            <w:rFonts w:ascii="Times New Roman" w:hAnsi="Times New Roman"/>
            <w:sz w:val="20"/>
            <w:szCs w:val="20"/>
          </w:rPr>
          <w:t>22319,48 га</w:t>
        </w:r>
      </w:smartTag>
    </w:p>
    <w:p w:rsidR="00540BEA" w:rsidRPr="0076320C" w:rsidRDefault="00540BEA" w:rsidP="007632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20C">
        <w:rPr>
          <w:rFonts w:ascii="Times New Roman" w:hAnsi="Times New Roman"/>
          <w:sz w:val="20"/>
          <w:szCs w:val="20"/>
        </w:rPr>
        <w:t>в том числе:</w:t>
      </w:r>
    </w:p>
    <w:p w:rsidR="00540BEA" w:rsidRPr="0076320C" w:rsidRDefault="00540BEA" w:rsidP="007632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20C">
        <w:rPr>
          <w:rFonts w:ascii="Times New Roman" w:hAnsi="Times New Roman"/>
          <w:sz w:val="20"/>
          <w:szCs w:val="20"/>
        </w:rPr>
        <w:t>земли сельскохозяйственного  назначения</w:t>
      </w:r>
      <w:r w:rsidRPr="0076320C">
        <w:rPr>
          <w:rFonts w:ascii="Times New Roman" w:hAnsi="Times New Roman"/>
          <w:sz w:val="20"/>
          <w:szCs w:val="20"/>
        </w:rPr>
        <w:tab/>
        <w:t xml:space="preserve"> </w:t>
      </w:r>
      <w:r w:rsidRPr="0076320C">
        <w:rPr>
          <w:rFonts w:ascii="Times New Roman" w:hAnsi="Times New Roman"/>
          <w:sz w:val="20"/>
          <w:szCs w:val="20"/>
        </w:rPr>
        <w:tab/>
      </w:r>
      <w:r w:rsidRPr="0076320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76320C">
        <w:rPr>
          <w:rFonts w:ascii="Times New Roman" w:hAnsi="Times New Roman"/>
          <w:sz w:val="20"/>
          <w:szCs w:val="20"/>
        </w:rPr>
        <w:t>9584,6  га</w:t>
      </w:r>
    </w:p>
    <w:p w:rsidR="00540BEA" w:rsidRPr="0076320C" w:rsidRDefault="00540BEA" w:rsidP="007632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земли населенных пунктов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7632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Pr="0076320C">
        <w:rPr>
          <w:rFonts w:ascii="Times New Roman" w:hAnsi="Times New Roman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820 га"/>
        </w:smartTagPr>
        <w:r w:rsidRPr="0076320C">
          <w:rPr>
            <w:rFonts w:ascii="Times New Roman" w:hAnsi="Times New Roman"/>
            <w:sz w:val="20"/>
            <w:szCs w:val="20"/>
          </w:rPr>
          <w:t>820 га</w:t>
        </w:r>
      </w:smartTag>
    </w:p>
    <w:p w:rsidR="00540BEA" w:rsidRPr="0076320C" w:rsidRDefault="00540BEA" w:rsidP="007632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6320C">
        <w:rPr>
          <w:rFonts w:ascii="Times New Roman" w:hAnsi="Times New Roman"/>
          <w:sz w:val="20"/>
          <w:szCs w:val="20"/>
        </w:rPr>
        <w:t>земли промышленности, транспорта</w:t>
      </w:r>
      <w:r w:rsidRPr="0076320C">
        <w:rPr>
          <w:rFonts w:ascii="Times New Roman" w:hAnsi="Times New Roman"/>
          <w:sz w:val="20"/>
          <w:szCs w:val="20"/>
        </w:rPr>
        <w:tab/>
      </w:r>
      <w:r w:rsidRPr="0076320C">
        <w:rPr>
          <w:rFonts w:ascii="Times New Roman" w:hAnsi="Times New Roman"/>
          <w:sz w:val="20"/>
          <w:szCs w:val="20"/>
        </w:rPr>
        <w:tab/>
      </w:r>
      <w:r w:rsidRPr="0076320C">
        <w:rPr>
          <w:rFonts w:ascii="Times New Roman" w:hAnsi="Times New Roman"/>
          <w:sz w:val="20"/>
          <w:szCs w:val="20"/>
        </w:rPr>
        <w:tab/>
      </w:r>
      <w:r w:rsidRPr="0076320C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76320C">
        <w:rPr>
          <w:rFonts w:ascii="Times New Roman" w:hAnsi="Times New Roman"/>
          <w:sz w:val="20"/>
          <w:szCs w:val="20"/>
        </w:rPr>
        <w:t xml:space="preserve"> 77,2  га</w:t>
      </w:r>
    </w:p>
    <w:p w:rsidR="00540BEA" w:rsidRPr="0076320C" w:rsidRDefault="00540BEA" w:rsidP="0076320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320C">
        <w:rPr>
          <w:rFonts w:ascii="Times New Roman" w:hAnsi="Times New Roman"/>
          <w:sz w:val="20"/>
          <w:szCs w:val="20"/>
        </w:rPr>
        <w:t>земли лесного фонда</w:t>
      </w:r>
      <w:r w:rsidRPr="0076320C">
        <w:rPr>
          <w:rFonts w:ascii="Times New Roman" w:hAnsi="Times New Roman"/>
          <w:sz w:val="20"/>
          <w:szCs w:val="20"/>
        </w:rPr>
        <w:tab/>
      </w:r>
      <w:r w:rsidRPr="0076320C">
        <w:rPr>
          <w:rFonts w:ascii="Times New Roman" w:hAnsi="Times New Roman"/>
          <w:sz w:val="20"/>
          <w:szCs w:val="20"/>
        </w:rPr>
        <w:tab/>
      </w:r>
      <w:r w:rsidRPr="0076320C">
        <w:rPr>
          <w:rFonts w:ascii="Times New Roman" w:hAnsi="Times New Roman"/>
          <w:sz w:val="20"/>
          <w:szCs w:val="20"/>
        </w:rPr>
        <w:tab/>
      </w:r>
      <w:r w:rsidRPr="0076320C">
        <w:rPr>
          <w:rFonts w:ascii="Times New Roman" w:hAnsi="Times New Roman"/>
          <w:sz w:val="20"/>
          <w:szCs w:val="20"/>
        </w:rPr>
        <w:tab/>
      </w:r>
      <w:r w:rsidRPr="0076320C"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76320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76320C">
        <w:rPr>
          <w:rFonts w:ascii="Times New Roman" w:hAnsi="Times New Roman"/>
          <w:sz w:val="20"/>
          <w:szCs w:val="20"/>
        </w:rPr>
        <w:t xml:space="preserve"> 11823,2  га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Земли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сельхозназначения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поселения составляют </w:t>
      </w:r>
      <w:smartTag w:uri="urn:schemas-microsoft-com:office:smarttags" w:element="metricconverter">
        <w:smartTagPr>
          <w:attr w:name="ProductID" w:val="9584,6 га"/>
        </w:smartTagPr>
        <w:r>
          <w:rPr>
            <w:rFonts w:ascii="Times New Roman" w:hAnsi="Times New Roman"/>
            <w:color w:val="000000"/>
            <w:sz w:val="20"/>
            <w:szCs w:val="20"/>
            <w:lang w:eastAsia="ru-RU"/>
          </w:rPr>
          <w:t>9584,6 га</w:t>
        </w:r>
      </w:smartTag>
      <w:r>
        <w:rPr>
          <w:rFonts w:ascii="Times New Roman" w:hAnsi="Times New Roman"/>
          <w:color w:val="000000"/>
          <w:sz w:val="20"/>
          <w:szCs w:val="20"/>
          <w:lang w:eastAsia="ru-RU"/>
        </w:rPr>
        <w:t>, но в настоящее время не используются, так как находятся в федеральной собственности.</w:t>
      </w:r>
    </w:p>
    <w:p w:rsidR="00540BEA" w:rsidRPr="004B5A24" w:rsidRDefault="00540BEA" w:rsidP="004B5A24">
      <w:pPr>
        <w:spacing w:before="240" w:after="60" w:line="502" w:lineRule="atLeast"/>
        <w:jc w:val="center"/>
        <w:outlineLvl w:val="2"/>
        <w:rPr>
          <w:rFonts w:ascii="Arial" w:hAnsi="Arial" w:cs="Arial"/>
          <w:b/>
          <w:bCs/>
          <w:caps/>
          <w:color w:val="000000"/>
          <w:sz w:val="27"/>
          <w:szCs w:val="27"/>
          <w:lang w:eastAsia="ru-RU"/>
        </w:rPr>
      </w:pPr>
      <w:bookmarkStart w:id="2" w:name="_Toc55389930"/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u w:val="single"/>
          <w:lang w:eastAsia="ru-RU"/>
        </w:rPr>
        <w:t>2.2   </w:t>
      </w:r>
      <w:bookmarkEnd w:id="2"/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АДМИНИСТРАТИВНОЕ ДЕЛЕНИЕ</w:t>
      </w:r>
    </w:p>
    <w:p w:rsidR="00540BEA" w:rsidRDefault="00540BEA" w:rsidP="00935E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Марийское сельское поселение включает в себя 18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населенных пунктов,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2 - не 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жилые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.  А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дминистративны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й центр поселения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п. Мариец. </w:t>
      </w:r>
    </w:p>
    <w:p w:rsidR="00540BEA" w:rsidRDefault="00540BEA" w:rsidP="00935E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40BEA" w:rsidRDefault="00540BEA" w:rsidP="00935E28">
      <w:pPr>
        <w:spacing w:after="0" w:line="240" w:lineRule="auto"/>
        <w:rPr>
          <w:rFonts w:ascii="Times New Roman" w:hAnsi="Times New Roman"/>
        </w:rPr>
      </w:pPr>
      <w:r w:rsidRPr="00D511A3">
        <w:rPr>
          <w:rFonts w:ascii="Times New Roman" w:hAnsi="Times New Roman"/>
        </w:rPr>
        <w:t>Существующая территориальная структура  населенных пункто</w:t>
      </w:r>
      <w:r>
        <w:rPr>
          <w:rFonts w:ascii="Times New Roman" w:hAnsi="Times New Roman"/>
        </w:rPr>
        <w:t>в</w:t>
      </w:r>
    </w:p>
    <w:p w:rsidR="00540BEA" w:rsidRPr="00D511A3" w:rsidRDefault="00540BEA" w:rsidP="00935E2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Таб.2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7"/>
        <w:gridCol w:w="670"/>
        <w:gridCol w:w="900"/>
        <w:gridCol w:w="952"/>
        <w:gridCol w:w="848"/>
        <w:gridCol w:w="720"/>
        <w:gridCol w:w="720"/>
        <w:gridCol w:w="900"/>
        <w:gridCol w:w="720"/>
        <w:gridCol w:w="900"/>
        <w:gridCol w:w="720"/>
      </w:tblGrid>
      <w:tr w:rsidR="00540BEA" w:rsidRPr="003A7A4A" w:rsidTr="00935E28">
        <w:trPr>
          <w:trHeight w:val="212"/>
        </w:trPr>
        <w:tc>
          <w:tcPr>
            <w:tcW w:w="1457" w:type="dxa"/>
            <w:vMerge w:val="restart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Населенные</w:t>
            </w:r>
          </w:p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пункты</w:t>
            </w:r>
          </w:p>
        </w:tc>
        <w:tc>
          <w:tcPr>
            <w:tcW w:w="670" w:type="dxa"/>
            <w:vMerge w:val="restart"/>
            <w:textDirection w:val="btLr"/>
          </w:tcPr>
          <w:p w:rsidR="00540BEA" w:rsidRPr="003A7A4A" w:rsidRDefault="00540BEA" w:rsidP="00935E28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96CC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Расстояние до центра поселения, </w:t>
            </w:r>
            <w:proofErr w:type="gramStart"/>
            <w:r w:rsidRPr="00896CCA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900" w:type="dxa"/>
            <w:vMerge w:val="restart"/>
            <w:textDirection w:val="btLr"/>
          </w:tcPr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территория,  </w:t>
            </w:r>
            <w:proofErr w:type="gramStart"/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6480" w:type="dxa"/>
            <w:gridSpan w:val="8"/>
          </w:tcPr>
          <w:p w:rsidR="00540BEA" w:rsidRPr="003A7A4A" w:rsidRDefault="00540BEA" w:rsidP="00D511A3">
            <w:pPr>
              <w:spacing w:after="0" w:line="240" w:lineRule="auto"/>
              <w:ind w:left="-269" w:firstLine="269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земли</w:t>
            </w:r>
          </w:p>
        </w:tc>
      </w:tr>
      <w:tr w:rsidR="00540BEA" w:rsidRPr="003A7A4A" w:rsidTr="00935E28">
        <w:trPr>
          <w:cantSplit/>
          <w:trHeight w:val="2186"/>
        </w:trPr>
        <w:tc>
          <w:tcPr>
            <w:tcW w:w="1457" w:type="dxa"/>
            <w:vMerge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vMerge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textDirection w:val="btLr"/>
          </w:tcPr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жилая застройка</w:t>
            </w:r>
          </w:p>
        </w:tc>
        <w:tc>
          <w:tcPr>
            <w:tcW w:w="848" w:type="dxa"/>
            <w:textDirection w:val="btLr"/>
          </w:tcPr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общественно- деловых зон</w:t>
            </w:r>
          </w:p>
        </w:tc>
        <w:tc>
          <w:tcPr>
            <w:tcW w:w="720" w:type="dxa"/>
            <w:textDirection w:val="btLr"/>
          </w:tcPr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особо охраняемых территорий</w:t>
            </w:r>
          </w:p>
        </w:tc>
        <w:tc>
          <w:tcPr>
            <w:tcW w:w="720" w:type="dxa"/>
            <w:textDirection w:val="btLr"/>
          </w:tcPr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производственные</w:t>
            </w:r>
          </w:p>
        </w:tc>
        <w:tc>
          <w:tcPr>
            <w:tcW w:w="900" w:type="dxa"/>
            <w:textDirection w:val="btLr"/>
          </w:tcPr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общего </w:t>
            </w:r>
            <w:proofErr w:type="spellStart"/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пользова</w:t>
            </w:r>
            <w:proofErr w:type="spellEnd"/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  <w:proofErr w:type="spellEnd"/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улицы, дороги</w:t>
            </w:r>
          </w:p>
        </w:tc>
        <w:tc>
          <w:tcPr>
            <w:tcW w:w="720" w:type="dxa"/>
            <w:textDirection w:val="btLr"/>
          </w:tcPr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с/</w:t>
            </w:r>
            <w:proofErr w:type="spellStart"/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proofErr w:type="spellEnd"/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использования, садов</w:t>
            </w:r>
          </w:p>
        </w:tc>
        <w:tc>
          <w:tcPr>
            <w:tcW w:w="900" w:type="dxa"/>
            <w:textDirection w:val="btLr"/>
          </w:tcPr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прочие</w:t>
            </w:r>
          </w:p>
        </w:tc>
        <w:tc>
          <w:tcPr>
            <w:tcW w:w="720" w:type="dxa"/>
            <w:textDirection w:val="btLr"/>
          </w:tcPr>
          <w:p w:rsidR="00540BEA" w:rsidRPr="003A7A4A" w:rsidRDefault="00540BEA" w:rsidP="00D511A3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водные объекты</w:t>
            </w:r>
          </w:p>
        </w:tc>
      </w:tr>
      <w:tr w:rsidR="00540BEA" w:rsidRPr="003A7A4A" w:rsidTr="00935E28">
        <w:trPr>
          <w:cantSplit/>
          <w:trHeight w:val="168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п. Мариец</w:t>
            </w:r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362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252,4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252,4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</w:tr>
      <w:tr w:rsidR="00540BEA" w:rsidRPr="003A7A4A" w:rsidTr="00935E28">
        <w:trPr>
          <w:trHeight w:val="237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д. Болгары</w:t>
            </w:r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26,8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540BEA" w:rsidRPr="003A7A4A" w:rsidTr="00935E28">
        <w:trPr>
          <w:trHeight w:val="300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A7A4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3A7A4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A7A4A">
              <w:rPr>
                <w:rFonts w:ascii="Times New Roman" w:hAnsi="Times New Roman"/>
                <w:sz w:val="20"/>
                <w:szCs w:val="20"/>
              </w:rPr>
              <w:t>едерники</w:t>
            </w:r>
            <w:proofErr w:type="spellEnd"/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21,9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19,0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237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3A7A4A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A7A4A">
              <w:rPr>
                <w:rFonts w:ascii="Times New Roman" w:hAnsi="Times New Roman"/>
                <w:sz w:val="20"/>
                <w:szCs w:val="20"/>
              </w:rPr>
              <w:t>ерхний Мир</w:t>
            </w:r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11,5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540BEA" w:rsidRPr="003A7A4A" w:rsidTr="00935E28">
        <w:trPr>
          <w:trHeight w:val="285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д. Дружино</w:t>
            </w:r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37,9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29,3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237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д. Дубровка</w:t>
            </w:r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16,2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285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д. Исмаил</w:t>
            </w:r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19,4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540BEA" w:rsidRPr="003A7A4A" w:rsidTr="00935E28">
        <w:trPr>
          <w:trHeight w:val="267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Кирино</w:t>
            </w:r>
            <w:proofErr w:type="spellEnd"/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17,2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270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 xml:space="preserve">д. Малые </w:t>
            </w:r>
            <w:r w:rsidRPr="003A7A4A">
              <w:rPr>
                <w:rFonts w:ascii="Times New Roman" w:hAnsi="Times New Roman"/>
                <w:sz w:val="20"/>
                <w:szCs w:val="20"/>
              </w:rPr>
              <w:lastRenderedPageBreak/>
              <w:t>Нослы</w:t>
            </w:r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11,6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lastRenderedPageBreak/>
              <w:t>8,2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8,2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315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д. Малая </w:t>
            </w:r>
            <w:proofErr w:type="spellStart"/>
            <w:r w:rsidRPr="003A7A4A">
              <w:rPr>
                <w:rFonts w:ascii="Times New Roman" w:hAnsi="Times New Roman"/>
                <w:sz w:val="20"/>
                <w:szCs w:val="20"/>
              </w:rPr>
              <w:t>Нуса</w:t>
            </w:r>
            <w:proofErr w:type="spellEnd"/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9,9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6,6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267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 xml:space="preserve">д. М. </w:t>
            </w:r>
            <w:proofErr w:type="spellStart"/>
            <w:r w:rsidRPr="003A7A4A">
              <w:rPr>
                <w:rFonts w:ascii="Times New Roman" w:hAnsi="Times New Roman"/>
                <w:sz w:val="20"/>
                <w:szCs w:val="20"/>
              </w:rPr>
              <w:t>Сардабаш</w:t>
            </w:r>
            <w:proofErr w:type="spellEnd"/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4,4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300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 xml:space="preserve">д. Малый </w:t>
            </w:r>
            <w:proofErr w:type="spellStart"/>
            <w:r w:rsidRPr="003A7A4A">
              <w:rPr>
                <w:rFonts w:ascii="Times New Roman" w:hAnsi="Times New Roman"/>
                <w:sz w:val="20"/>
                <w:szCs w:val="20"/>
              </w:rPr>
              <w:t>Тюнтерь</w:t>
            </w:r>
            <w:proofErr w:type="spellEnd"/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22,5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</w:tr>
      <w:tr w:rsidR="00540BEA" w:rsidRPr="003A7A4A" w:rsidTr="00935E28">
        <w:trPr>
          <w:trHeight w:val="315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д. Малые </w:t>
            </w:r>
            <w:proofErr w:type="spellStart"/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Янгурцы</w:t>
            </w:r>
            <w:proofErr w:type="spellEnd"/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3,6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267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 xml:space="preserve">п. </w:t>
            </w:r>
            <w:proofErr w:type="spellStart"/>
            <w:r w:rsidRPr="003A7A4A">
              <w:rPr>
                <w:rFonts w:ascii="Times New Roman" w:hAnsi="Times New Roman"/>
                <w:sz w:val="20"/>
                <w:szCs w:val="20"/>
              </w:rPr>
              <w:t>Новопавловский</w:t>
            </w:r>
            <w:proofErr w:type="spellEnd"/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120,9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94,6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285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д. Новый Мир</w:t>
            </w:r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48,7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300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A7A4A">
              <w:rPr>
                <w:rFonts w:ascii="Times New Roman" w:hAnsi="Times New Roman"/>
                <w:sz w:val="20"/>
                <w:szCs w:val="20"/>
              </w:rPr>
              <w:t>Симоновск</w:t>
            </w:r>
            <w:proofErr w:type="spellEnd"/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8,9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270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3A7A4A">
              <w:rPr>
                <w:rFonts w:ascii="Times New Roman" w:hAnsi="Times New Roman"/>
                <w:sz w:val="20"/>
                <w:szCs w:val="20"/>
              </w:rPr>
              <w:t>Шишинер</w:t>
            </w:r>
            <w:proofErr w:type="spellEnd"/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27,6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16,5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330"/>
        </w:trPr>
        <w:tc>
          <w:tcPr>
            <w:tcW w:w="1457" w:type="dxa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д. Шора</w:t>
            </w:r>
          </w:p>
        </w:tc>
        <w:tc>
          <w:tcPr>
            <w:tcW w:w="670" w:type="dxa"/>
          </w:tcPr>
          <w:p w:rsidR="00540BEA" w:rsidRPr="003A7A4A" w:rsidRDefault="00540BEA" w:rsidP="00935E28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bottom"/>
          </w:tcPr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A7A4A">
              <w:rPr>
                <w:rFonts w:ascii="Times New Roman" w:hAnsi="Times New Roman"/>
                <w:sz w:val="20"/>
                <w:szCs w:val="20"/>
                <w:u w:val="single"/>
              </w:rPr>
              <w:t>62,6</w:t>
            </w:r>
          </w:p>
          <w:p w:rsidR="00540BEA" w:rsidRPr="003A7A4A" w:rsidRDefault="00540BEA" w:rsidP="00D511A3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sz w:val="20"/>
                <w:szCs w:val="20"/>
              </w:rPr>
              <w:t>57,2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540BEA" w:rsidRPr="003A7A4A" w:rsidTr="00935E28">
        <w:trPr>
          <w:trHeight w:val="285"/>
        </w:trPr>
        <w:tc>
          <w:tcPr>
            <w:tcW w:w="1457" w:type="dxa"/>
            <w:vAlign w:val="center"/>
          </w:tcPr>
          <w:p w:rsidR="00540BEA" w:rsidRPr="003A7A4A" w:rsidRDefault="00540BEA" w:rsidP="00D511A3">
            <w:pPr>
              <w:spacing w:after="0" w:line="240" w:lineRule="auto"/>
              <w:ind w:right="-103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3A7A4A">
              <w:rPr>
                <w:rFonts w:ascii="Times New Roman" w:hAnsi="Times New Roman"/>
                <w:b/>
                <w:sz w:val="20"/>
                <w:szCs w:val="20"/>
              </w:rPr>
              <w:t xml:space="preserve">         Всего</w:t>
            </w:r>
          </w:p>
        </w:tc>
        <w:tc>
          <w:tcPr>
            <w:tcW w:w="670" w:type="dxa"/>
            <w:vAlign w:val="center"/>
          </w:tcPr>
          <w:p w:rsidR="00540BEA" w:rsidRPr="003A7A4A" w:rsidRDefault="00540BEA" w:rsidP="00935E28">
            <w:pPr>
              <w:spacing w:after="0" w:line="240" w:lineRule="auto"/>
              <w:ind w:right="-103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820</w:t>
            </w:r>
          </w:p>
        </w:tc>
        <w:tc>
          <w:tcPr>
            <w:tcW w:w="952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559,1</w:t>
            </w:r>
          </w:p>
        </w:tc>
        <w:tc>
          <w:tcPr>
            <w:tcW w:w="848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67,2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58,1</w:t>
            </w:r>
          </w:p>
        </w:tc>
        <w:tc>
          <w:tcPr>
            <w:tcW w:w="90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720" w:type="dxa"/>
          </w:tcPr>
          <w:p w:rsidR="00540BEA" w:rsidRPr="003A7A4A" w:rsidRDefault="00540BEA" w:rsidP="00D511A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7A4A">
              <w:rPr>
                <w:rFonts w:ascii="Times New Roman" w:hAnsi="Times New Roman"/>
                <w:color w:val="000000"/>
                <w:sz w:val="20"/>
                <w:szCs w:val="20"/>
              </w:rPr>
              <w:t>11,3</w:t>
            </w:r>
          </w:p>
        </w:tc>
      </w:tr>
    </w:tbl>
    <w:p w:rsidR="00540BEA" w:rsidRDefault="00540BEA" w:rsidP="00935E28">
      <w:pPr>
        <w:spacing w:before="100" w:beforeAutospacing="1" w:after="100" w:afterAutospacing="1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540BEA" w:rsidRPr="004B5A24" w:rsidRDefault="00540BEA" w:rsidP="00935E28">
      <w:pPr>
        <w:spacing w:before="100" w:beforeAutospacing="1" w:after="100" w:afterAutospacing="1" w:line="268" w:lineRule="atLeast"/>
        <w:ind w:firstLine="709"/>
        <w:jc w:val="both"/>
        <w:rPr>
          <w:rFonts w:ascii="Arial" w:hAnsi="Arial" w:cs="Arial"/>
          <w:b/>
          <w:bCs/>
          <w:caps/>
          <w:color w:val="000000"/>
          <w:sz w:val="27"/>
          <w:szCs w:val="27"/>
          <w:lang w:eastAsia="ru-RU"/>
        </w:rPr>
      </w:pPr>
      <w:r>
        <w:rPr>
          <w:rFonts w:ascii="Arial" w:hAnsi="Arial" w:cs="Arial"/>
          <w:color w:val="000000"/>
          <w:sz w:val="27"/>
          <w:szCs w:val="27"/>
          <w:lang w:eastAsia="ru-RU"/>
        </w:rPr>
        <w:t xml:space="preserve">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bookmarkStart w:id="3" w:name="_Toc132715994"/>
      <w:bookmarkEnd w:id="3"/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 xml:space="preserve"> 2.3</w:t>
      </w:r>
      <w:r w:rsidRPr="004B5A24">
        <w:rPr>
          <w:rFonts w:ascii="Times New Roman" w:hAnsi="Times New Roman"/>
          <w:b/>
          <w:bCs/>
          <w:caps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ДЕМОГРАФИЧЕСКАЯ СИТУАЦИЯ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Общая  численность  населения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Марийского сельского поселения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 01.01.201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6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  составила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2066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человек. Численность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населения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трудоспособного  возраста  составляет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1124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человек </w:t>
      </w:r>
      <w:r w:rsidRPr="00BC11DA">
        <w:rPr>
          <w:rFonts w:ascii="Times New Roman" w:hAnsi="Times New Roman"/>
          <w:color w:val="000000"/>
          <w:sz w:val="20"/>
          <w:szCs w:val="20"/>
          <w:lang w:eastAsia="ru-RU"/>
        </w:rPr>
        <w:t>(54,5 %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от общей  численности).</w:t>
      </w:r>
    </w:p>
    <w:p w:rsidR="00540BEA" w:rsidRPr="004B5A24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Демографическая ситуация в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Марийском сельском поселении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2015 году ухудшилась по сравнению с предыдущими периодами,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число </w:t>
      </w:r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умерших</w:t>
      </w:r>
      <w:proofErr w:type="gram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714E53">
        <w:rPr>
          <w:rFonts w:ascii="Times New Roman" w:hAnsi="Times New Roman"/>
          <w:color w:val="000000"/>
          <w:sz w:val="20"/>
          <w:szCs w:val="20"/>
          <w:lang w:eastAsia="ru-RU"/>
        </w:rPr>
        <w:t>в 2 раза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превышает число</w:t>
      </w:r>
      <w:r w:rsidRPr="00A63E7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родившихся. Баланс  населения  также не улучшается, из-за превышения числа </w:t>
      </w:r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убывших</w:t>
      </w:r>
      <w:proofErr w:type="gram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, над числом прибывших на территорию поселения. </w:t>
      </w:r>
    </w:p>
    <w:p w:rsidR="00540BEA" w:rsidRPr="004B5A24" w:rsidRDefault="00540BEA" w:rsidP="00A63E71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самообеспечения</w:t>
      </w:r>
      <w:proofErr w:type="spell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(питание, лечение, лекарства, одежда),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прекращением деятельности ранее </w:t>
      </w:r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крупных</w:t>
      </w:r>
      <w:proofErr w:type="gramEnd"/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предприятия, появилась безработица, резко снизились доходы населения. Ситуация в настоящее время начала улучшаться.   Деструктивные изменения в системе медицинского обслуживания также оказывают влияние на рост смертности от </w:t>
      </w:r>
      <w:proofErr w:type="spellStart"/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сердечно-сосудистых</w:t>
      </w:r>
      <w:proofErr w:type="spellEnd"/>
      <w:proofErr w:type="gram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заболеваний, онкологии. </w:t>
      </w:r>
    </w:p>
    <w:p w:rsidR="00540BEA" w:rsidRPr="004B5A24" w:rsidRDefault="00540BEA" w:rsidP="004B5A24">
      <w:pPr>
        <w:spacing w:after="0" w:line="502" w:lineRule="atLeast"/>
        <w:ind w:left="855" w:hanging="360"/>
        <w:jc w:val="center"/>
        <w:outlineLvl w:val="2"/>
        <w:rPr>
          <w:rFonts w:ascii="Arial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2.4</w:t>
      </w:r>
      <w:r w:rsidRPr="004B5A24">
        <w:rPr>
          <w:rFonts w:ascii="Times New Roman" w:hAnsi="Times New Roman"/>
          <w:caps/>
          <w:color w:val="000000"/>
          <w:sz w:val="14"/>
          <w:szCs w:val="14"/>
          <w:lang w:eastAsia="ru-RU"/>
        </w:rPr>
        <w:t>   </w:t>
      </w:r>
      <w:r w:rsidRPr="004B5A24">
        <w:rPr>
          <w:rFonts w:ascii="Times New Roman" w:hAnsi="Times New Roman"/>
          <w:caps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РЫНОК ТРУДА В ПОСЕЛЕНИИ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Численность трудоспособного населения -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1124</w:t>
      </w:r>
      <w:r w:rsidRPr="004B5A2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 человек. Доля численности населения в трудоспособном возрасте от общей составляет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BC11DA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54,5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%</w:t>
      </w:r>
      <w:r w:rsidRPr="004B5A2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. В связи с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отсутствием рабочих мест на территории поселения</w:t>
      </w:r>
      <w:r w:rsidRPr="004B5A2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 xml:space="preserve">, часть трудоспособного населения вынуждена работать за пределами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поселения, района и даже республики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                                                            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shd w:val="clear" w:color="auto" w:fill="FFFFFF"/>
          <w:lang w:eastAsia="ru-RU"/>
        </w:rPr>
        <w:t>Таб.4</w:t>
      </w: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04"/>
        <w:gridCol w:w="1985"/>
      </w:tblGrid>
      <w:tr w:rsidR="00540BEA" w:rsidRPr="003A7A4A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2066</w:t>
            </w:r>
          </w:p>
        </w:tc>
      </w:tr>
      <w:tr w:rsidR="00540BEA" w:rsidRPr="003A7A4A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1124</w:t>
            </w:r>
          </w:p>
        </w:tc>
      </w:tr>
      <w:tr w:rsidR="00540BEA" w:rsidRPr="003A7A4A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888</w:t>
            </w:r>
          </w:p>
        </w:tc>
      </w:tr>
      <w:tr w:rsidR="00540BEA" w:rsidRPr="003A7A4A" w:rsidTr="00A63E71">
        <w:trPr>
          <w:trHeight w:val="40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% работающих от общего кол-ва 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43</w:t>
            </w:r>
          </w:p>
        </w:tc>
      </w:tr>
      <w:tr w:rsidR="00540BEA" w:rsidRPr="003A7A4A" w:rsidTr="00A63E71">
        <w:trPr>
          <w:trHeight w:val="345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714E53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14E53">
              <w:rPr>
                <w:rFonts w:ascii="Times New Roman" w:hAnsi="Times New Roman"/>
                <w:sz w:val="20"/>
                <w:szCs w:val="20"/>
                <w:lang w:eastAsia="ru-RU"/>
              </w:rPr>
              <w:t>54,5</w:t>
            </w:r>
          </w:p>
        </w:tc>
      </w:tr>
      <w:tr w:rsidR="00540BEA" w:rsidRPr="004E56BD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4E56BD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BD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дворов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4E56BD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BD">
              <w:rPr>
                <w:rFonts w:ascii="Times New Roman" w:hAnsi="Times New Roman"/>
                <w:sz w:val="24"/>
                <w:szCs w:val="24"/>
                <w:lang w:eastAsia="ru-RU"/>
              </w:rPr>
              <w:t>934</w:t>
            </w:r>
          </w:p>
        </w:tc>
      </w:tr>
      <w:tr w:rsidR="00540BEA" w:rsidRPr="004E56BD" w:rsidTr="00A63E71">
        <w:trPr>
          <w:trHeight w:val="27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4E56BD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BD">
              <w:rPr>
                <w:rFonts w:ascii="Times New Roman" w:hAnsi="Times New Roman"/>
                <w:sz w:val="20"/>
                <w:szCs w:val="20"/>
                <w:lang w:eastAsia="ru-RU"/>
              </w:rPr>
              <w:t>Кол-во дворов, занимающихся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4E56BD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BD">
              <w:rPr>
                <w:rFonts w:ascii="Times New Roman" w:hAnsi="Times New Roman"/>
                <w:sz w:val="20"/>
                <w:szCs w:val="20"/>
                <w:lang w:eastAsia="ru-RU"/>
              </w:rPr>
              <w:t>619</w:t>
            </w:r>
          </w:p>
        </w:tc>
      </w:tr>
      <w:tr w:rsidR="00540BEA" w:rsidRPr="004E56BD" w:rsidTr="00A63E7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4E56BD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BD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40BEA" w:rsidRPr="004E56BD" w:rsidRDefault="00540BEA" w:rsidP="004B5A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6BD">
              <w:rPr>
                <w:rFonts w:ascii="Times New Roman" w:hAnsi="Times New Roman"/>
                <w:sz w:val="20"/>
                <w:szCs w:val="20"/>
                <w:lang w:eastAsia="ru-RU"/>
              </w:rPr>
              <w:t>588</w:t>
            </w:r>
          </w:p>
        </w:tc>
      </w:tr>
    </w:tbl>
    <w:p w:rsidR="00540BEA" w:rsidRPr="004B5A24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E56BD">
        <w:rPr>
          <w:rFonts w:ascii="Times New Roman" w:hAnsi="Times New Roman"/>
          <w:color w:val="000000"/>
          <w:sz w:val="20"/>
          <w:szCs w:val="20"/>
          <w:lang w:eastAsia="ru-RU"/>
        </w:rPr>
        <w:t>  </w:t>
      </w:r>
      <w:r w:rsidRPr="004E56BD">
        <w:rPr>
          <w:rFonts w:ascii="Times New Roman" w:hAnsi="Times New Roman"/>
          <w:color w:val="000000"/>
          <w:sz w:val="20"/>
          <w:lang w:eastAsia="ru-RU"/>
        </w:rPr>
        <w:t> </w:t>
      </w:r>
      <w:r w:rsidRPr="004E56BD">
        <w:rPr>
          <w:rFonts w:ascii="Times New Roman" w:hAnsi="Times New Roman"/>
          <w:color w:val="000000"/>
          <w:sz w:val="20"/>
          <w:szCs w:val="20"/>
          <w:lang w:eastAsia="ru-RU"/>
        </w:rPr>
        <w:t>Из приведенных данных видно, что лишь</w:t>
      </w:r>
      <w:r w:rsidRPr="004E56BD">
        <w:rPr>
          <w:rFonts w:ascii="Times New Roman" w:hAnsi="Times New Roman"/>
          <w:color w:val="000000"/>
          <w:sz w:val="20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 54</w:t>
      </w:r>
      <w:r w:rsidRPr="004E56BD">
        <w:rPr>
          <w:rFonts w:ascii="Times New Roman" w:hAnsi="Times New Roman"/>
          <w:color w:val="000000"/>
          <w:sz w:val="20"/>
          <w:szCs w:val="20"/>
          <w:lang w:eastAsia="ru-RU"/>
        </w:rPr>
        <w:t>,5 % граждан трудо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способного возраста </w:t>
      </w:r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трудоустроены</w:t>
      </w:r>
      <w:proofErr w:type="gram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Пенсионеры </w:t>
      </w:r>
      <w:r w:rsidRPr="004E56BD">
        <w:rPr>
          <w:rFonts w:ascii="Times New Roman" w:hAnsi="Times New Roman"/>
          <w:color w:val="000000"/>
          <w:sz w:val="20"/>
          <w:szCs w:val="20"/>
          <w:lang w:eastAsia="ru-RU"/>
        </w:rPr>
        <w:t>составляют 35% </w:t>
      </w:r>
      <w:r w:rsidRPr="004E56BD">
        <w:rPr>
          <w:rFonts w:ascii="Times New Roman" w:hAnsi="Times New Roman"/>
          <w:color w:val="000000"/>
          <w:sz w:val="20"/>
          <w:lang w:eastAsia="ru-RU"/>
        </w:rPr>
        <w:t> </w:t>
      </w:r>
      <w:r w:rsidRPr="004E56BD">
        <w:rPr>
          <w:rFonts w:ascii="Times New Roman" w:hAnsi="Times New Roman"/>
          <w:color w:val="000000"/>
          <w:sz w:val="20"/>
          <w:szCs w:val="20"/>
          <w:lang w:eastAsia="ru-RU"/>
        </w:rPr>
        <w:t>населения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 поселении существует серьезная проблема занятости трудоспособного населения. </w:t>
      </w:r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В связи с этим одной из  главных задач для органов местного самоуправления  в поселении</w:t>
      </w:r>
      <w:proofErr w:type="gram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должна стать занятость населения.</w:t>
      </w:r>
      <w:bookmarkStart w:id="4" w:name="_Toc132716908"/>
      <w:bookmarkEnd w:id="4"/>
    </w:p>
    <w:p w:rsidR="00540BEA" w:rsidRPr="004B5A24" w:rsidRDefault="00540BEA" w:rsidP="004B5A24">
      <w:pPr>
        <w:spacing w:before="100" w:beforeAutospacing="1" w:after="100" w:afterAutospacing="1" w:line="268" w:lineRule="atLeast"/>
        <w:ind w:firstLine="709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2.5 Развитие отраслей социальной сферы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Прогнозом на 201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6 год и на период до 2020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года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определены следующие приоритеты социального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развития муниципального образования «Марийское сельское поселение» Мари-Турекского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района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Республики Марий Эл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-повышение уровня жизни населения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образования «Марийское сельское поселение» Мари-Турекского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района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Республики Марий Эл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, в т.ч. на основе развития социальной инфраструктуры;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-развитие жилищной сферы в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поселении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-создание условий для гармоничного развития подрастающего поколения в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поселении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-сохранение культурного наследия.</w:t>
      </w:r>
    </w:p>
    <w:p w:rsidR="00540BEA" w:rsidRPr="004B5A24" w:rsidRDefault="00540BEA" w:rsidP="004B5A24">
      <w:pPr>
        <w:spacing w:before="100" w:beforeAutospacing="1" w:after="100" w:afterAutospacing="1" w:line="268" w:lineRule="atLeast"/>
        <w:ind w:firstLine="425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2.6 Культура</w:t>
      </w:r>
    </w:p>
    <w:p w:rsidR="00540BEA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Предоставление услуг населению в области культуры в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Марийском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сельском поселении осуществляют:</w:t>
      </w:r>
    </w:p>
    <w:p w:rsidR="00540BEA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-  ЦСДК п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ариец МЦКС Мари-Турекского района, п. Мариец, ул. Клубная, д. 2</w:t>
      </w:r>
    </w:p>
    <w:p w:rsidR="00540BEA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Дом татарской культуры д. Дружино,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.Д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ружино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, ул. Дружино, д. 28</w:t>
      </w:r>
    </w:p>
    <w:p w:rsidR="00540BEA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СК п.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Новопавловский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п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.Н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овопавловский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, ул. Клубная, д.9</w:t>
      </w:r>
    </w:p>
    <w:p w:rsidR="00540BEA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-  Библиотека п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.М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ариец п. Мариец, ул. Клубная, д. 1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- Библиотека д. Дружино</w:t>
      </w:r>
      <w:r w:rsidRPr="0008026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д</w:t>
      </w:r>
      <w:proofErr w:type="gramStart"/>
      <w:r>
        <w:rPr>
          <w:rFonts w:ascii="Times New Roman" w:hAnsi="Times New Roman"/>
          <w:color w:val="000000"/>
          <w:sz w:val="20"/>
          <w:szCs w:val="20"/>
          <w:lang w:eastAsia="ru-RU"/>
        </w:rPr>
        <w:t>.Д</w:t>
      </w:r>
      <w:proofErr w:type="gramEnd"/>
      <w:r>
        <w:rPr>
          <w:rFonts w:ascii="Times New Roman" w:hAnsi="Times New Roman"/>
          <w:color w:val="000000"/>
          <w:sz w:val="20"/>
          <w:szCs w:val="20"/>
          <w:lang w:eastAsia="ru-RU"/>
        </w:rPr>
        <w:t>ружино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>, ул. Дружино, д. 28</w:t>
      </w:r>
    </w:p>
    <w:p w:rsidR="00540BEA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Одним из основных направлений работы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Задача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культурно-досуговых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учреждений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вводить инновационные формы организации досуга населения и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увеличить процент охвата населения 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Проведение этих мероприятий позволит увеличить обеспеченность населения сельского поселения </w:t>
      </w:r>
      <w:proofErr w:type="spell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культурно-досуговыми</w:t>
      </w:r>
      <w:proofErr w:type="spell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учреждениями и качеством услуг.</w:t>
      </w:r>
    </w:p>
    <w:p w:rsidR="00540BEA" w:rsidRPr="004B5A24" w:rsidRDefault="00540BEA" w:rsidP="004B5A24">
      <w:pPr>
        <w:spacing w:before="100" w:beforeAutospacing="1" w:after="100" w:afterAutospacing="1" w:line="268" w:lineRule="atLeast"/>
        <w:ind w:firstLine="709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2.7 Физическая культура и спорт</w:t>
      </w:r>
    </w:p>
    <w:p w:rsidR="00540BEA" w:rsidRDefault="00540BEA" w:rsidP="00875CAA">
      <w:pPr>
        <w:spacing w:before="100" w:beforeAutospacing="1" w:after="100" w:afterAutospacing="1" w:line="268" w:lineRule="atLeast"/>
        <w:ind w:firstLine="709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B5A24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Таб.5</w:t>
      </w: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8"/>
        <w:gridCol w:w="2530"/>
        <w:gridCol w:w="2750"/>
        <w:gridCol w:w="1430"/>
        <w:gridCol w:w="2420"/>
      </w:tblGrid>
      <w:tr w:rsidR="00540BEA" w:rsidTr="003558EA">
        <w:tc>
          <w:tcPr>
            <w:tcW w:w="768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75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30" w:type="dxa"/>
          </w:tcPr>
          <w:p w:rsidR="00540BEA" w:rsidRPr="003558EA" w:rsidRDefault="00540BEA" w:rsidP="003558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Мощность, м</w:t>
            </w:r>
            <w:proofErr w:type="gramStart"/>
            <w:r w:rsidRPr="003558EA">
              <w:rPr>
                <w:rFonts w:ascii="Times New Roman" w:hAnsi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 w:rsidRPr="003558EA">
              <w:rPr>
                <w:rFonts w:ascii="Times New Roman" w:hAnsi="Times New Roman"/>
                <w:sz w:val="20"/>
                <w:lang w:eastAsia="ru-RU"/>
              </w:rPr>
              <w:t> </w:t>
            </w:r>
            <w:proofErr w:type="spell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площ</w:t>
            </w:r>
            <w:proofErr w:type="spell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. пола</w:t>
            </w:r>
          </w:p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540BEA" w:rsidTr="003558EA">
        <w:tc>
          <w:tcPr>
            <w:tcW w:w="768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зал МБОУ СОШ п</w:t>
            </w:r>
            <w:proofErr w:type="gram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ариец</w:t>
            </w:r>
          </w:p>
        </w:tc>
        <w:tc>
          <w:tcPr>
            <w:tcW w:w="275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П.Мариец, ул. Центральная Усадьба, д. 6а</w:t>
            </w:r>
          </w:p>
        </w:tc>
        <w:tc>
          <w:tcPr>
            <w:tcW w:w="14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42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Неудовлетворительное </w:t>
            </w:r>
          </w:p>
        </w:tc>
      </w:tr>
      <w:tr w:rsidR="00540BEA" w:rsidTr="003558EA">
        <w:tc>
          <w:tcPr>
            <w:tcW w:w="768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Спортивный зал МБОУ НОШ  д. Дружино</w:t>
            </w:r>
          </w:p>
        </w:tc>
        <w:tc>
          <w:tcPr>
            <w:tcW w:w="275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Д.Дружино</w:t>
            </w:r>
            <w:proofErr w:type="spell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, ул. Дружино, д.51</w:t>
            </w:r>
          </w:p>
        </w:tc>
        <w:tc>
          <w:tcPr>
            <w:tcW w:w="14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2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Неудовлетворительное</w:t>
            </w:r>
          </w:p>
        </w:tc>
      </w:tr>
      <w:tr w:rsidR="00540BEA" w:rsidTr="003558EA">
        <w:tc>
          <w:tcPr>
            <w:tcW w:w="768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Спортплощадка МБОУ СОШ п</w:t>
            </w:r>
            <w:proofErr w:type="gram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ариец</w:t>
            </w:r>
          </w:p>
        </w:tc>
        <w:tc>
          <w:tcPr>
            <w:tcW w:w="275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П.Мариец, ул. Центральная Усадьба, д. 6а</w:t>
            </w:r>
          </w:p>
        </w:tc>
        <w:tc>
          <w:tcPr>
            <w:tcW w:w="14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242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540BEA" w:rsidTr="003558EA">
        <w:tc>
          <w:tcPr>
            <w:tcW w:w="768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5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Спортплощадка  </w:t>
            </w:r>
            <w:proofErr w:type="spell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Дружинского</w:t>
            </w:r>
            <w:proofErr w:type="spell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ДТК</w:t>
            </w:r>
          </w:p>
        </w:tc>
        <w:tc>
          <w:tcPr>
            <w:tcW w:w="275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Д.Дружино</w:t>
            </w:r>
            <w:proofErr w:type="spell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, ул. Дружино, д.28</w:t>
            </w:r>
          </w:p>
        </w:tc>
        <w:tc>
          <w:tcPr>
            <w:tcW w:w="14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2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540BEA" w:rsidTr="003558EA">
        <w:tc>
          <w:tcPr>
            <w:tcW w:w="768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Спортплощадка МБОУ НОШ  д. Дружино</w:t>
            </w:r>
          </w:p>
        </w:tc>
        <w:tc>
          <w:tcPr>
            <w:tcW w:w="275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Д.Дружино</w:t>
            </w:r>
            <w:proofErr w:type="spell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, ул. Дружино, д.51</w:t>
            </w:r>
          </w:p>
        </w:tc>
        <w:tc>
          <w:tcPr>
            <w:tcW w:w="14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42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540BEA" w:rsidTr="003558EA">
        <w:tc>
          <w:tcPr>
            <w:tcW w:w="768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Спортплощадка  </w:t>
            </w:r>
            <w:proofErr w:type="spell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Новопавловского</w:t>
            </w:r>
            <w:proofErr w:type="spell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СК</w:t>
            </w:r>
          </w:p>
        </w:tc>
        <w:tc>
          <w:tcPr>
            <w:tcW w:w="275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овопавловский</w:t>
            </w:r>
            <w:proofErr w:type="spellEnd"/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, ул.Клубная, д. 9</w:t>
            </w:r>
          </w:p>
        </w:tc>
        <w:tc>
          <w:tcPr>
            <w:tcW w:w="143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2420" w:type="dxa"/>
          </w:tcPr>
          <w:p w:rsidR="00540BEA" w:rsidRPr="003558EA" w:rsidRDefault="00540BEA" w:rsidP="003558EA">
            <w:pPr>
              <w:spacing w:before="100" w:beforeAutospacing="1" w:after="100" w:afterAutospacing="1" w:line="268" w:lineRule="atLeast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558E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Удовлетворительное</w:t>
            </w:r>
          </w:p>
        </w:tc>
      </w:tr>
    </w:tbl>
    <w:p w:rsidR="00540BEA" w:rsidRDefault="00540BEA" w:rsidP="004E56BD">
      <w:pPr>
        <w:spacing w:after="0" w:line="268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40BEA" w:rsidRPr="00080269" w:rsidRDefault="00540BEA" w:rsidP="00080269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Марийском сельском поселении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ведется спортивная работа в многочисленных секциях</w:t>
      </w:r>
    </w:p>
    <w:p w:rsidR="00540BEA" w:rsidRPr="004B5A24" w:rsidRDefault="00540BEA" w:rsidP="004B5A24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При школах имеются стадионы, где проводятся игры и соревнования по волейболу, баскетболу, футболу, военно-спортивные соревнования и т.д.</w:t>
      </w:r>
    </w:p>
    <w:p w:rsidR="00540BEA" w:rsidRPr="004B5A24" w:rsidRDefault="00540BEA" w:rsidP="004B5A24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В зимний период любимыми видами спорта среди населения является катание на коньках, на лыжах.</w:t>
      </w:r>
    </w:p>
    <w:p w:rsidR="00540BEA" w:rsidRPr="004B5A24" w:rsidRDefault="00540BEA" w:rsidP="004B5A24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Поселение достойно представляет многие виды спорта на районных 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республиканских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соревнованиях.</w:t>
      </w:r>
    </w:p>
    <w:p w:rsidR="00540BEA" w:rsidRPr="004B5A24" w:rsidRDefault="00540BEA" w:rsidP="004B5A24">
      <w:pPr>
        <w:spacing w:after="0" w:line="268" w:lineRule="atLeast"/>
        <w:ind w:left="-900"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Наличие спортивных площадок по занимаемой площади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недостаточно для полной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обеспеченност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населения по существующим нормативам на количество населения в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Марийском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сельском поселении</w:t>
      </w:r>
      <w:proofErr w:type="gramStart"/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proofErr w:type="gramEnd"/>
    </w:p>
    <w:p w:rsidR="00540BEA" w:rsidRPr="004B5A24" w:rsidRDefault="00540BEA" w:rsidP="004B5A24">
      <w:pPr>
        <w:spacing w:before="240" w:after="0" w:line="502" w:lineRule="atLeast"/>
        <w:ind w:left="360" w:hanging="360"/>
        <w:jc w:val="center"/>
        <w:outlineLvl w:val="2"/>
        <w:rPr>
          <w:rFonts w:ascii="Arial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2.8</w:t>
      </w:r>
      <w:r w:rsidRPr="004B5A24">
        <w:rPr>
          <w:rFonts w:ascii="Times New Roman" w:hAnsi="Times New Roman"/>
          <w:caps/>
          <w:color w:val="000000"/>
          <w:sz w:val="14"/>
          <w:szCs w:val="14"/>
          <w:lang w:eastAsia="ru-RU"/>
        </w:rPr>
        <w:t>   </w:t>
      </w:r>
      <w:r w:rsidRPr="004B5A24">
        <w:rPr>
          <w:rFonts w:ascii="Times New Roman" w:hAnsi="Times New Roman"/>
          <w:caps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ОБРАЗОВАНИЕ</w:t>
      </w:r>
    </w:p>
    <w:p w:rsidR="00540BEA" w:rsidRPr="004B5A24" w:rsidRDefault="00540BEA" w:rsidP="00080269">
      <w:pPr>
        <w:spacing w:after="0" w:line="268" w:lineRule="atLeast"/>
        <w:ind w:left="-360" w:firstLine="54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На территори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 поселения находится 2 школы, 1 детское дошкольное учреждение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,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группа кратковременного пребывания детей при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Дружинской</w:t>
      </w:r>
      <w:proofErr w:type="spellEnd"/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начальной школе</w:t>
      </w:r>
    </w:p>
    <w:p w:rsidR="00540BEA" w:rsidRPr="004B5A24" w:rsidRDefault="00540BEA" w:rsidP="00875CAA">
      <w:pPr>
        <w:spacing w:after="0" w:line="268" w:lineRule="atLeast"/>
        <w:ind w:left="-360" w:firstLine="540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Таб.6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64"/>
        <w:gridCol w:w="4096"/>
        <w:gridCol w:w="3420"/>
        <w:gridCol w:w="1260"/>
        <w:gridCol w:w="900"/>
      </w:tblGrid>
      <w:tr w:rsidR="00540BEA" w:rsidRPr="003A7A4A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Мощность,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место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Этажн</w:t>
            </w:r>
            <w:proofErr w:type="spellEnd"/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540BEA" w:rsidRPr="003A7A4A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540BEA" w:rsidRPr="003A7A4A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МБОУ СОШ п. Мариец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П.Мариец, ул. Центральная Усадьба, д. 6а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512EE0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600/</w:t>
            </w:r>
            <w:r w:rsidRPr="00512EE0">
              <w:rPr>
                <w:rFonts w:ascii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40BEA" w:rsidRPr="003A7A4A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МБОУ НОШ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ружино</w:t>
            </w:r>
            <w:proofErr w:type="spellEnd"/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0802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Д.Дружино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Дружино, д. 51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512EE0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50/</w:t>
            </w:r>
            <w:r w:rsidRPr="00512EE0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540BEA" w:rsidRPr="003A7A4A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Детское дошкольное учреждение п. Мариец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П.Мариец, ул. Центральная Усадьба, д. 6а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512EE0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32/</w:t>
            </w:r>
            <w:r w:rsidRPr="00512EE0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540BEA" w:rsidRPr="003A7A4A" w:rsidTr="00080269">
        <w:tc>
          <w:tcPr>
            <w:tcW w:w="7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Группа кратковременного пребывания детей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Дружинской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НОШ</w:t>
            </w:r>
          </w:p>
        </w:tc>
        <w:tc>
          <w:tcPr>
            <w:tcW w:w="34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Д.Дружино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Дружино, д. 51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512EE0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18/</w:t>
            </w:r>
            <w:r w:rsidRPr="00512EE0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40BEA" w:rsidRDefault="00540BEA" w:rsidP="004B5A24">
      <w:pPr>
        <w:spacing w:after="0" w:line="268" w:lineRule="atLeast"/>
        <w:ind w:firstLine="72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40BEA" w:rsidRPr="004B5A24" w:rsidRDefault="00540BEA" w:rsidP="004B5A24">
      <w:pPr>
        <w:spacing w:after="0" w:line="268" w:lineRule="atLeast"/>
        <w:ind w:firstLine="72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связи с демографическим спадом наблюдается постепенное снижение численности </w:t>
      </w:r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обучающихся</w:t>
      </w:r>
      <w:proofErr w:type="gram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. В общеобразовательных учреждениях трудятся порядка </w:t>
      </w:r>
      <w:r w:rsidRPr="00512EE0">
        <w:rPr>
          <w:rFonts w:ascii="Times New Roman" w:hAnsi="Times New Roman"/>
          <w:color w:val="000000"/>
          <w:sz w:val="20"/>
          <w:szCs w:val="20"/>
          <w:lang w:eastAsia="ru-RU"/>
        </w:rPr>
        <w:t>40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педагогов, большая часть из которых имеет высшее профессиональное образование.</w:t>
      </w:r>
    </w:p>
    <w:p w:rsidR="00540BEA" w:rsidRPr="00512EE0" w:rsidRDefault="00540BEA" w:rsidP="00512EE0">
      <w:pPr>
        <w:spacing w:after="0" w:line="268" w:lineRule="atLeast"/>
        <w:ind w:firstLine="72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Кадровый состав педагогов обновляется за счет привлечения молодых специалистов к работе в сельской местности.</w:t>
      </w:r>
    </w:p>
    <w:p w:rsidR="00540BEA" w:rsidRPr="004B5A24" w:rsidRDefault="00540BEA" w:rsidP="001C31C9">
      <w:pPr>
        <w:spacing w:before="240" w:after="60" w:line="502" w:lineRule="atLeast"/>
        <w:jc w:val="center"/>
        <w:outlineLvl w:val="2"/>
        <w:rPr>
          <w:rFonts w:ascii="Arial" w:hAnsi="Arial" w:cs="Arial"/>
          <w:b/>
          <w:bCs/>
          <w:caps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caps/>
          <w:color w:val="000000"/>
          <w:sz w:val="20"/>
          <w:szCs w:val="20"/>
          <w:u w:val="single"/>
          <w:lang w:eastAsia="ru-RU"/>
        </w:rPr>
        <w:t xml:space="preserve">2.9 </w:t>
      </w:r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ЗДРАВООХРАНЕНИЕ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На территории поселения находится следующие медучреждения.</w:t>
      </w:r>
    </w:p>
    <w:p w:rsidR="00540BEA" w:rsidRPr="004B5A24" w:rsidRDefault="00540BEA" w:rsidP="00875CAA">
      <w:pPr>
        <w:spacing w:after="0" w:line="26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Таб.7</w:t>
      </w:r>
    </w:p>
    <w:tbl>
      <w:tblPr>
        <w:tblW w:w="9278" w:type="dxa"/>
        <w:jc w:val="center"/>
        <w:tblInd w:w="-3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850"/>
        <w:gridCol w:w="3708"/>
        <w:gridCol w:w="2725"/>
        <w:gridCol w:w="1995"/>
      </w:tblGrid>
      <w:tr w:rsidR="00540BEA" w:rsidRPr="003A7A4A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Состояние</w:t>
            </w:r>
          </w:p>
        </w:tc>
      </w:tr>
      <w:tr w:rsidR="00540BEA" w:rsidRPr="003A7A4A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EA74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540BEA" w:rsidRPr="003A7A4A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Врачебная амбулатория п. Мариец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П.Мариец,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Базарная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д.58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540BEA" w:rsidRPr="003A7A4A" w:rsidTr="00EA74E5">
        <w:trPr>
          <w:trHeight w:val="214"/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14" w:lineRule="atLeast"/>
              <w:outlineLvl w:val="0"/>
              <w:rPr>
                <w:rFonts w:ascii="Arial" w:hAnsi="Arial" w:cs="Arial"/>
                <w:color w:val="000000"/>
                <w:kern w:val="36"/>
                <w:sz w:val="34"/>
                <w:szCs w:val="34"/>
                <w:lang w:eastAsia="ru-RU"/>
              </w:rPr>
            </w:pPr>
            <w:r>
              <w:rPr>
                <w:rFonts w:ascii="Times New Roman" w:hAnsi="Times New Roman"/>
                <w:color w:val="000000"/>
                <w:kern w:val="36"/>
                <w:sz w:val="20"/>
                <w:szCs w:val="20"/>
                <w:lang w:eastAsia="ru-RU"/>
              </w:rPr>
              <w:t>ФАП д. Дружино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1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Д.Шишинер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Шишинер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д. 6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1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довлетворительное</w:t>
            </w:r>
          </w:p>
        </w:tc>
      </w:tr>
      <w:tr w:rsidR="00540BEA" w:rsidRPr="003A7A4A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1C3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овопавловский</w:t>
            </w:r>
            <w:proofErr w:type="spellEnd"/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П.Новопавловский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Зеленая, д.15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sz w:val="20"/>
                <w:szCs w:val="20"/>
                <w:lang w:eastAsia="ru-RU"/>
              </w:rPr>
              <w:t>Удовлетворительное</w:t>
            </w:r>
          </w:p>
        </w:tc>
      </w:tr>
      <w:tr w:rsidR="00540BEA" w:rsidRPr="003A7A4A" w:rsidTr="00EA74E5">
        <w:trPr>
          <w:jc w:val="center"/>
        </w:trPr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37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1C3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Аптечный пункт п. Мариец</w:t>
            </w:r>
          </w:p>
        </w:tc>
        <w:tc>
          <w:tcPr>
            <w:tcW w:w="2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Default="00540BEA" w:rsidP="004B5A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П.Мариец, ул. 1-я Набережная, д.2</w:t>
            </w:r>
          </w:p>
        </w:tc>
        <w:tc>
          <w:tcPr>
            <w:tcW w:w="19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Удовлетворительное </w:t>
            </w:r>
          </w:p>
        </w:tc>
      </w:tr>
    </w:tbl>
    <w:p w:rsidR="00540BEA" w:rsidRPr="004B5A24" w:rsidRDefault="00540BEA" w:rsidP="004B5A24">
      <w:pPr>
        <w:spacing w:after="0" w:line="268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bookmarkStart w:id="5" w:name="_Toc132716910"/>
      <w:bookmarkEnd w:id="5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Причина высокой заболеваемости населения кроется в т.ч. и в особенностях проживания на селе: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Symbol" w:hAnsi="Symbol"/>
          <w:color w:val="000000"/>
          <w:sz w:val="16"/>
          <w:szCs w:val="16"/>
          <w:lang w:eastAsia="ru-RU"/>
        </w:rPr>
        <w:t>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низкий жизненный уровень,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Symbol" w:hAnsi="Symbol"/>
          <w:color w:val="000000"/>
          <w:sz w:val="16"/>
          <w:szCs w:val="16"/>
          <w:lang w:eastAsia="ru-RU"/>
        </w:rPr>
        <w:t>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отсутствие средств на приобретение лекарств,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Symbol" w:hAnsi="Symbol"/>
          <w:color w:val="000000"/>
          <w:sz w:val="16"/>
          <w:szCs w:val="16"/>
          <w:lang w:eastAsia="ru-RU"/>
        </w:rPr>
        <w:t>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низкая социальная культура,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Symbol" w:hAnsi="Symbol"/>
          <w:color w:val="000000"/>
          <w:sz w:val="16"/>
          <w:szCs w:val="16"/>
          <w:lang w:eastAsia="ru-RU"/>
        </w:rPr>
        <w:t>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малая плотность населения,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Symbol" w:hAnsi="Symbol"/>
          <w:color w:val="000000"/>
          <w:sz w:val="16"/>
          <w:szCs w:val="16"/>
          <w:lang w:eastAsia="ru-RU"/>
        </w:rPr>
        <w:lastRenderedPageBreak/>
        <w:t>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высокая степень алкоголизации населения поселения.</w:t>
      </w:r>
    </w:p>
    <w:p w:rsidR="00540BEA" w:rsidRPr="004B5A24" w:rsidRDefault="00540BEA" w:rsidP="004B5A24">
      <w:pPr>
        <w:spacing w:after="0" w:line="268" w:lineRule="atLeast"/>
        <w:ind w:firstLine="53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540BEA" w:rsidRDefault="00540BEA" w:rsidP="004B5A24">
      <w:pPr>
        <w:spacing w:after="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2.10 СОЦИАЛЬНАЯ ЗАЩИТА НАСЕЛЕНИЯ</w:t>
      </w:r>
    </w:p>
    <w:p w:rsidR="00540BEA" w:rsidRDefault="00540BEA" w:rsidP="004B5A24">
      <w:pPr>
        <w:spacing w:after="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</w:p>
    <w:p w:rsidR="00540BEA" w:rsidRPr="001C31C9" w:rsidRDefault="00540BEA" w:rsidP="001C31C9">
      <w:pPr>
        <w:ind w:firstLine="708"/>
        <w:jc w:val="both"/>
        <w:rPr>
          <w:rFonts w:ascii="Times New Roman" w:hAnsi="Times New Roman"/>
          <w:sz w:val="24"/>
          <w:szCs w:val="24"/>
        </w:rPr>
      </w:pPr>
      <w:bookmarkStart w:id="6" w:name="_Toc132716913"/>
      <w:bookmarkEnd w:id="6"/>
      <w:r w:rsidRPr="00A84F79">
        <w:rPr>
          <w:rFonts w:ascii="Times New Roman" w:hAnsi="Times New Roman"/>
          <w:sz w:val="24"/>
          <w:szCs w:val="24"/>
        </w:rPr>
        <w:t>На территории муниципального образования «Марийское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осуществляет свою деятельность ГБУ РМЭ «Комплексный центр социального обслуживания населения в </w:t>
      </w:r>
      <w:proofErr w:type="spellStart"/>
      <w:r>
        <w:rPr>
          <w:rFonts w:ascii="Times New Roman" w:hAnsi="Times New Roman"/>
          <w:sz w:val="24"/>
          <w:szCs w:val="24"/>
        </w:rPr>
        <w:t>Мари-Турекском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районе». Численность сотрудников составляет  12 человек, обслуживается 132 человека</w:t>
      </w:r>
    </w:p>
    <w:p w:rsidR="00540BEA" w:rsidRDefault="00540BEA" w:rsidP="004B5A24">
      <w:pPr>
        <w:spacing w:after="0" w:line="502" w:lineRule="atLeast"/>
        <w:jc w:val="center"/>
        <w:outlineLvl w:val="2"/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</w:pPr>
    </w:p>
    <w:p w:rsidR="00540BEA" w:rsidRPr="004B5A24" w:rsidRDefault="00540BEA" w:rsidP="004B5A24">
      <w:pPr>
        <w:spacing w:after="0" w:line="502" w:lineRule="atLeast"/>
        <w:jc w:val="center"/>
        <w:outlineLvl w:val="2"/>
        <w:rPr>
          <w:rFonts w:ascii="Arial" w:hAnsi="Arial" w:cs="Arial"/>
          <w:b/>
          <w:bCs/>
          <w:caps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2.11</w:t>
      </w:r>
      <w:r w:rsidRPr="004B5A24">
        <w:rPr>
          <w:rFonts w:ascii="Times New Roman" w:hAnsi="Times New Roman"/>
          <w:b/>
          <w:bCs/>
          <w:caps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b/>
          <w:bCs/>
          <w:caps/>
          <w:color w:val="000000"/>
          <w:sz w:val="20"/>
          <w:szCs w:val="20"/>
          <w:lang w:eastAsia="ru-RU"/>
        </w:rPr>
        <w:t>ЖИЛИЩНЫЙ ФОНД</w:t>
      </w:r>
    </w:p>
    <w:p w:rsidR="00540BEA" w:rsidRPr="004B5A24" w:rsidRDefault="00540BEA" w:rsidP="004B5A24">
      <w:pPr>
        <w:shd w:val="clear" w:color="auto" w:fill="FFFFFF"/>
        <w:spacing w:after="0" w:line="268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Состояние </w:t>
      </w:r>
      <w:proofErr w:type="spellStart"/>
      <w:proofErr w:type="gramStart"/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жилищно</w:t>
      </w:r>
      <w:proofErr w:type="spellEnd"/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- коммунальной</w:t>
      </w:r>
      <w:proofErr w:type="gramEnd"/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сферы сельского поселения</w:t>
      </w:r>
    </w:p>
    <w:p w:rsidR="00540BEA" w:rsidRDefault="00540BEA" w:rsidP="004B5A24">
      <w:pPr>
        <w:spacing w:before="240" w:after="60" w:line="268" w:lineRule="atLeast"/>
        <w:jc w:val="center"/>
        <w:outlineLvl w:val="8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Данные</w:t>
      </w:r>
      <w:r w:rsidRPr="004B5A24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</w:t>
      </w:r>
      <w:r w:rsidRPr="004B5A24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существующем жилищном фонде</w:t>
      </w:r>
    </w:p>
    <w:p w:rsidR="00540BEA" w:rsidRPr="00875CAA" w:rsidRDefault="00540BEA" w:rsidP="00875CAA">
      <w:pPr>
        <w:spacing w:before="240" w:after="60" w:line="268" w:lineRule="atLeast"/>
        <w:jc w:val="right"/>
        <w:outlineLvl w:val="8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875CAA">
        <w:rPr>
          <w:rFonts w:ascii="Times New Roman" w:hAnsi="Times New Roman"/>
          <w:bCs/>
          <w:color w:val="000000"/>
          <w:sz w:val="20"/>
          <w:szCs w:val="20"/>
          <w:lang w:eastAsia="ru-RU"/>
        </w:rPr>
        <w:t>Таб. 8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3"/>
        <w:gridCol w:w="1287"/>
        <w:gridCol w:w="1063"/>
        <w:gridCol w:w="1057"/>
        <w:gridCol w:w="1060"/>
        <w:gridCol w:w="1057"/>
        <w:gridCol w:w="921"/>
        <w:gridCol w:w="910"/>
      </w:tblGrid>
      <w:tr w:rsidR="00540BEA" w:rsidRPr="001B5C39" w:rsidTr="00943135">
        <w:tc>
          <w:tcPr>
            <w:tcW w:w="2113" w:type="dxa"/>
            <w:vMerge w:val="restart"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>Наименование населенного пункта</w:t>
            </w:r>
          </w:p>
        </w:tc>
        <w:tc>
          <w:tcPr>
            <w:tcW w:w="5524" w:type="dxa"/>
            <w:gridSpan w:val="5"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>Существующий жилищный фонд</w:t>
            </w:r>
          </w:p>
        </w:tc>
        <w:tc>
          <w:tcPr>
            <w:tcW w:w="921" w:type="dxa"/>
            <w:vMerge w:val="restart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B5C39">
              <w:rPr>
                <w:rFonts w:ascii="Times New Roman" w:hAnsi="Times New Roman"/>
              </w:rPr>
              <w:t>Насе</w:t>
            </w:r>
            <w:proofErr w:type="spellEnd"/>
            <w:r w:rsidRPr="001B5C39">
              <w:rPr>
                <w:rFonts w:ascii="Times New Roman" w:hAnsi="Times New Roman"/>
              </w:rPr>
              <w:t>-</w:t>
            </w:r>
          </w:p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B5C39">
              <w:rPr>
                <w:rFonts w:ascii="Times New Roman" w:hAnsi="Times New Roman"/>
              </w:rPr>
              <w:t>ление</w:t>
            </w:r>
            <w:proofErr w:type="spellEnd"/>
          </w:p>
        </w:tc>
        <w:tc>
          <w:tcPr>
            <w:tcW w:w="910" w:type="dxa"/>
            <w:vMerge w:val="restart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Жил.</w:t>
            </w:r>
          </w:p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1B5C39">
              <w:rPr>
                <w:rFonts w:ascii="Times New Roman" w:hAnsi="Times New Roman"/>
              </w:rPr>
              <w:t>обесп</w:t>
            </w:r>
            <w:proofErr w:type="spellEnd"/>
            <w:r w:rsidRPr="001B5C39">
              <w:rPr>
                <w:rFonts w:ascii="Times New Roman" w:hAnsi="Times New Roman"/>
              </w:rPr>
              <w:t>.</w:t>
            </w:r>
          </w:p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>кв. м /чел.</w:t>
            </w:r>
          </w:p>
        </w:tc>
      </w:tr>
      <w:tr w:rsidR="00540BEA" w:rsidRPr="001B5C39" w:rsidTr="00943135">
        <w:tc>
          <w:tcPr>
            <w:tcW w:w="2113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 w:val="restart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23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Всего общ</w:t>
            </w:r>
            <w:proofErr w:type="gramStart"/>
            <w:r w:rsidRPr="001B5C39">
              <w:rPr>
                <w:rFonts w:ascii="Times New Roman" w:hAnsi="Times New Roman"/>
              </w:rPr>
              <w:t>.</w:t>
            </w:r>
            <w:proofErr w:type="gramEnd"/>
            <w:r w:rsidRPr="001B5C39">
              <w:rPr>
                <w:rFonts w:ascii="Times New Roman" w:hAnsi="Times New Roman"/>
              </w:rPr>
              <w:t xml:space="preserve"> </w:t>
            </w:r>
            <w:proofErr w:type="gramStart"/>
            <w:r w:rsidRPr="001B5C39">
              <w:rPr>
                <w:rFonts w:ascii="Times New Roman" w:hAnsi="Times New Roman"/>
              </w:rPr>
              <w:t>п</w:t>
            </w:r>
            <w:proofErr w:type="gramEnd"/>
            <w:r w:rsidRPr="001B5C39">
              <w:rPr>
                <w:rFonts w:ascii="Times New Roman" w:hAnsi="Times New Roman"/>
              </w:rPr>
              <w:t>л. жилья,</w:t>
            </w:r>
          </w:p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>кв. м</w:t>
            </w:r>
          </w:p>
        </w:tc>
        <w:tc>
          <w:tcPr>
            <w:tcW w:w="4237" w:type="dxa"/>
            <w:gridSpan w:val="4"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921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0BEA" w:rsidRPr="001B5C39" w:rsidTr="00943135">
        <w:tc>
          <w:tcPr>
            <w:tcW w:w="2113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0" w:type="dxa"/>
            <w:gridSpan w:val="2"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 xml:space="preserve">в </w:t>
            </w:r>
            <w:proofErr w:type="spellStart"/>
            <w:r w:rsidRPr="001B5C39">
              <w:rPr>
                <w:rFonts w:ascii="Times New Roman" w:hAnsi="Times New Roman"/>
              </w:rPr>
              <w:t>многокв</w:t>
            </w:r>
            <w:proofErr w:type="spellEnd"/>
            <w:r w:rsidRPr="001B5C39">
              <w:rPr>
                <w:rFonts w:ascii="Times New Roman" w:hAnsi="Times New Roman"/>
              </w:rPr>
              <w:t>.  домах</w:t>
            </w:r>
          </w:p>
        </w:tc>
        <w:tc>
          <w:tcPr>
            <w:tcW w:w="2117" w:type="dxa"/>
            <w:gridSpan w:val="2"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 xml:space="preserve">в </w:t>
            </w:r>
            <w:proofErr w:type="spellStart"/>
            <w:r w:rsidRPr="001B5C39">
              <w:rPr>
                <w:rFonts w:ascii="Times New Roman" w:hAnsi="Times New Roman"/>
              </w:rPr>
              <w:t>усадебн</w:t>
            </w:r>
            <w:proofErr w:type="spellEnd"/>
            <w:r w:rsidRPr="001B5C39">
              <w:rPr>
                <w:rFonts w:ascii="Times New Roman" w:hAnsi="Times New Roman"/>
              </w:rPr>
              <w:t>. домах</w:t>
            </w:r>
          </w:p>
        </w:tc>
        <w:tc>
          <w:tcPr>
            <w:tcW w:w="921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0BEA" w:rsidRPr="001B5C39" w:rsidTr="00943135">
        <w:tc>
          <w:tcPr>
            <w:tcW w:w="2113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87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67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 xml:space="preserve">кол-во </w:t>
            </w:r>
          </w:p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>квартир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общ</w:t>
            </w:r>
            <w:proofErr w:type="gramStart"/>
            <w:r w:rsidRPr="001B5C39">
              <w:rPr>
                <w:rFonts w:ascii="Times New Roman" w:hAnsi="Times New Roman"/>
              </w:rPr>
              <w:t>.</w:t>
            </w:r>
            <w:proofErr w:type="gramEnd"/>
            <w:r w:rsidRPr="001B5C39">
              <w:rPr>
                <w:rFonts w:ascii="Times New Roman" w:hAnsi="Times New Roman"/>
              </w:rPr>
              <w:t xml:space="preserve"> </w:t>
            </w:r>
            <w:proofErr w:type="gramStart"/>
            <w:r w:rsidRPr="001B5C39">
              <w:rPr>
                <w:rFonts w:ascii="Times New Roman" w:hAnsi="Times New Roman"/>
              </w:rPr>
              <w:t>п</w:t>
            </w:r>
            <w:proofErr w:type="gramEnd"/>
            <w:r w:rsidRPr="001B5C39">
              <w:rPr>
                <w:rFonts w:ascii="Times New Roman" w:hAnsi="Times New Roman"/>
              </w:rPr>
              <w:t>л.</w:t>
            </w:r>
          </w:p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>кв. м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>кол-во домов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6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общ</w:t>
            </w:r>
            <w:proofErr w:type="gramStart"/>
            <w:r w:rsidRPr="001B5C39">
              <w:rPr>
                <w:rFonts w:ascii="Times New Roman" w:hAnsi="Times New Roman"/>
              </w:rPr>
              <w:t>.</w:t>
            </w:r>
            <w:proofErr w:type="gramEnd"/>
            <w:r w:rsidRPr="001B5C39">
              <w:rPr>
                <w:rFonts w:ascii="Times New Roman" w:hAnsi="Times New Roman"/>
              </w:rPr>
              <w:t xml:space="preserve"> </w:t>
            </w:r>
            <w:proofErr w:type="gramStart"/>
            <w:r w:rsidRPr="001B5C39">
              <w:rPr>
                <w:rFonts w:ascii="Times New Roman" w:hAnsi="Times New Roman"/>
              </w:rPr>
              <w:t>п</w:t>
            </w:r>
            <w:proofErr w:type="gramEnd"/>
            <w:r w:rsidRPr="001B5C39">
              <w:rPr>
                <w:rFonts w:ascii="Times New Roman" w:hAnsi="Times New Roman"/>
              </w:rPr>
              <w:t xml:space="preserve">л. </w:t>
            </w:r>
          </w:p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5C39">
              <w:rPr>
                <w:rFonts w:ascii="Times New Roman" w:hAnsi="Times New Roman"/>
              </w:rPr>
              <w:t>кв. м</w:t>
            </w:r>
          </w:p>
        </w:tc>
        <w:tc>
          <w:tcPr>
            <w:tcW w:w="921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0" w:type="dxa"/>
            <w:vMerge/>
          </w:tcPr>
          <w:p w:rsidR="00540BEA" w:rsidRPr="001B5C39" w:rsidRDefault="00540BEA" w:rsidP="0088495A">
            <w:pPr>
              <w:tabs>
                <w:tab w:val="left" w:pos="373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п. Мариец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17330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237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8974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174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8356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832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18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д. Болгары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601,1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75,7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21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374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 xml:space="preserve">45     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7,6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5C39">
              <w:rPr>
                <w:rFonts w:ascii="Times New Roman" w:hAnsi="Times New Roman"/>
              </w:rPr>
              <w:t>д</w:t>
            </w:r>
            <w:proofErr w:type="gramStart"/>
            <w:r w:rsidRPr="001B5C39">
              <w:rPr>
                <w:rFonts w:ascii="Times New Roman" w:hAnsi="Times New Roman"/>
              </w:rPr>
              <w:t>.В</w:t>
            </w:r>
            <w:proofErr w:type="gramEnd"/>
            <w:r w:rsidRPr="001B5C39">
              <w:rPr>
                <w:rFonts w:ascii="Times New Roman" w:hAnsi="Times New Roman"/>
              </w:rPr>
              <w:t>едерники</w:t>
            </w:r>
            <w:proofErr w:type="spellEnd"/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1482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32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1482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102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11,5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д</w:t>
            </w:r>
            <w:proofErr w:type="gramStart"/>
            <w:r w:rsidRPr="001B5C39">
              <w:rPr>
                <w:rFonts w:ascii="Times New Roman" w:hAnsi="Times New Roman"/>
              </w:rPr>
              <w:t>.В</w:t>
            </w:r>
            <w:proofErr w:type="gramEnd"/>
            <w:r w:rsidRPr="001B5C39">
              <w:rPr>
                <w:rFonts w:ascii="Times New Roman" w:hAnsi="Times New Roman"/>
              </w:rPr>
              <w:t>ерхний Мир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324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7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324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17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15,4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д. Дружино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1927,7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2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75,7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40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1852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128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15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5C39">
              <w:rPr>
                <w:rFonts w:ascii="Times New Roman" w:hAnsi="Times New Roman"/>
                <w:color w:val="000000"/>
              </w:rPr>
              <w:t>д. Дубровка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186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4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186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8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18,6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д. Исмаил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1158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25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1158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79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11,5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5C39">
              <w:rPr>
                <w:rFonts w:ascii="Times New Roman" w:hAnsi="Times New Roman"/>
                <w:color w:val="000000"/>
              </w:rPr>
              <w:t xml:space="preserve">д. </w:t>
            </w:r>
            <w:proofErr w:type="spellStart"/>
            <w:r w:rsidRPr="001B5C39">
              <w:rPr>
                <w:rFonts w:ascii="Times New Roman" w:hAnsi="Times New Roman"/>
                <w:color w:val="000000"/>
              </w:rPr>
              <w:t>Кирино</w:t>
            </w:r>
            <w:proofErr w:type="spellEnd"/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139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139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5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27,8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д</w:t>
            </w:r>
            <w:proofErr w:type="gramStart"/>
            <w:r w:rsidRPr="001B5C39">
              <w:rPr>
                <w:rFonts w:ascii="Times New Roman" w:hAnsi="Times New Roman"/>
              </w:rPr>
              <w:t>.М</w:t>
            </w:r>
            <w:proofErr w:type="gramEnd"/>
            <w:r w:rsidRPr="001B5C39">
              <w:rPr>
                <w:rFonts w:ascii="Times New Roman" w:hAnsi="Times New Roman"/>
              </w:rPr>
              <w:t>алые Нослы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598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13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598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32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14,6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 xml:space="preserve">д. Малая </w:t>
            </w:r>
            <w:proofErr w:type="spellStart"/>
            <w:r w:rsidRPr="001B5C39">
              <w:rPr>
                <w:rFonts w:ascii="Times New Roman" w:hAnsi="Times New Roman"/>
              </w:rPr>
              <w:t>Нуса</w:t>
            </w:r>
            <w:proofErr w:type="spellEnd"/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368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8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368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17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15,3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 xml:space="preserve">д.М. </w:t>
            </w:r>
            <w:proofErr w:type="spellStart"/>
            <w:r w:rsidRPr="001B5C39">
              <w:rPr>
                <w:rFonts w:ascii="Times New Roman" w:hAnsi="Times New Roman"/>
              </w:rPr>
              <w:t>Сардабаш</w:t>
            </w:r>
            <w:proofErr w:type="spellEnd"/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д</w:t>
            </w:r>
            <w:proofErr w:type="gramStart"/>
            <w:r w:rsidRPr="001B5C39">
              <w:rPr>
                <w:rFonts w:ascii="Times New Roman" w:hAnsi="Times New Roman"/>
              </w:rPr>
              <w:t>.М</w:t>
            </w:r>
            <w:proofErr w:type="gramEnd"/>
            <w:r w:rsidRPr="001B5C39">
              <w:rPr>
                <w:rFonts w:ascii="Times New Roman" w:hAnsi="Times New Roman"/>
              </w:rPr>
              <w:t xml:space="preserve">алый </w:t>
            </w:r>
            <w:proofErr w:type="spellStart"/>
            <w:r w:rsidRPr="001B5C39">
              <w:rPr>
                <w:rFonts w:ascii="Times New Roman" w:hAnsi="Times New Roman"/>
              </w:rPr>
              <w:t>Тюнтерь</w:t>
            </w:r>
            <w:proofErr w:type="spellEnd"/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1111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24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1111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71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14,4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B5C39">
              <w:rPr>
                <w:rFonts w:ascii="Times New Roman" w:hAnsi="Times New Roman"/>
                <w:color w:val="000000"/>
              </w:rPr>
              <w:t>д</w:t>
            </w:r>
            <w:proofErr w:type="gramStart"/>
            <w:r w:rsidRPr="001B5C39">
              <w:rPr>
                <w:rFonts w:ascii="Times New Roman" w:hAnsi="Times New Roman"/>
                <w:color w:val="000000"/>
              </w:rPr>
              <w:t>.М</w:t>
            </w:r>
            <w:proofErr w:type="gramEnd"/>
            <w:r w:rsidRPr="001B5C39">
              <w:rPr>
                <w:rFonts w:ascii="Times New Roman" w:hAnsi="Times New Roman"/>
                <w:color w:val="000000"/>
              </w:rPr>
              <w:t xml:space="preserve">алые </w:t>
            </w:r>
            <w:proofErr w:type="spellStart"/>
            <w:r w:rsidRPr="001B5C39">
              <w:rPr>
                <w:rFonts w:ascii="Times New Roman" w:hAnsi="Times New Roman"/>
                <w:color w:val="000000"/>
              </w:rPr>
              <w:t>Янгурцы</w:t>
            </w:r>
            <w:proofErr w:type="spellEnd"/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139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139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34,7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1B5C39">
              <w:rPr>
                <w:rFonts w:ascii="Times New Roman" w:hAnsi="Times New Roman"/>
              </w:rPr>
              <w:t>п</w:t>
            </w:r>
            <w:proofErr w:type="gramStart"/>
            <w:r w:rsidRPr="001B5C39">
              <w:rPr>
                <w:rFonts w:ascii="Times New Roman" w:hAnsi="Times New Roman"/>
              </w:rPr>
              <w:t>.Н</w:t>
            </w:r>
            <w:proofErr w:type="gramEnd"/>
            <w:r w:rsidRPr="001B5C39">
              <w:rPr>
                <w:rFonts w:ascii="Times New Roman" w:hAnsi="Times New Roman"/>
              </w:rPr>
              <w:t>овопавловский</w:t>
            </w:r>
            <w:proofErr w:type="spellEnd"/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3539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50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1893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33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1646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195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16,6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д. Новый Мир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1065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23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1065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35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19,7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 xml:space="preserve">д. </w:t>
            </w:r>
            <w:proofErr w:type="spellStart"/>
            <w:r w:rsidRPr="001B5C39">
              <w:rPr>
                <w:rFonts w:ascii="Times New Roman" w:hAnsi="Times New Roman"/>
              </w:rPr>
              <w:t>Симоновск</w:t>
            </w:r>
            <w:proofErr w:type="spellEnd"/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-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 xml:space="preserve">д. </w:t>
            </w:r>
            <w:proofErr w:type="spellStart"/>
            <w:r w:rsidRPr="001B5C39">
              <w:rPr>
                <w:rFonts w:ascii="Times New Roman" w:hAnsi="Times New Roman"/>
              </w:rPr>
              <w:t>Шишинер</w:t>
            </w:r>
            <w:proofErr w:type="spellEnd"/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2099,1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10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378,6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35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1720,5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129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16</w:t>
            </w:r>
          </w:p>
        </w:tc>
      </w:tr>
      <w:tr w:rsidR="00540BEA" w:rsidRPr="001B5C39" w:rsidTr="00943135">
        <w:tc>
          <w:tcPr>
            <w:tcW w:w="211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д. Шора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7308,8</w:t>
            </w: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94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3558,8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81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3750</w:t>
            </w: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458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5C39">
              <w:rPr>
                <w:rFonts w:ascii="Times New Roman" w:hAnsi="Times New Roman"/>
              </w:rPr>
              <w:t>16,2</w:t>
            </w:r>
          </w:p>
        </w:tc>
      </w:tr>
      <w:tr w:rsidR="00540BEA" w:rsidRPr="001B5C39" w:rsidTr="00943135">
        <w:trPr>
          <w:trHeight w:val="295"/>
        </w:trPr>
        <w:tc>
          <w:tcPr>
            <w:tcW w:w="2113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ind w:right="-103"/>
              <w:rPr>
                <w:rFonts w:ascii="Times New Roman" w:hAnsi="Times New Roman"/>
                <w:b/>
              </w:rPr>
            </w:pPr>
            <w:r w:rsidRPr="001B5C39">
              <w:rPr>
                <w:rFonts w:ascii="Times New Roman" w:hAnsi="Times New Roman"/>
                <w:b/>
              </w:rPr>
              <w:t xml:space="preserve"> Всего</w:t>
            </w:r>
          </w:p>
        </w:tc>
        <w:tc>
          <w:tcPr>
            <w:tcW w:w="128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5C39">
              <w:rPr>
                <w:rFonts w:ascii="Times New Roman" w:hAnsi="Times New Roman"/>
                <w:b/>
                <w:bCs/>
              </w:rPr>
              <w:t>39224,3</w:t>
            </w:r>
          </w:p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63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5C39">
              <w:rPr>
                <w:rFonts w:ascii="Times New Roman" w:hAnsi="Times New Roman"/>
                <w:b/>
                <w:bCs/>
              </w:rPr>
              <w:t>395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5C39">
              <w:rPr>
                <w:rFonts w:ascii="Times New Roman" w:hAnsi="Times New Roman"/>
                <w:b/>
                <w:bCs/>
              </w:rPr>
              <w:t>14955,8</w:t>
            </w:r>
          </w:p>
        </w:tc>
        <w:tc>
          <w:tcPr>
            <w:tcW w:w="106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5C39">
              <w:rPr>
                <w:rFonts w:ascii="Times New Roman" w:hAnsi="Times New Roman"/>
                <w:b/>
                <w:bCs/>
              </w:rPr>
              <w:t>526</w:t>
            </w:r>
          </w:p>
        </w:tc>
        <w:tc>
          <w:tcPr>
            <w:tcW w:w="1057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ind w:left="-62" w:right="-125"/>
              <w:jc w:val="center"/>
              <w:rPr>
                <w:rFonts w:ascii="Times New Roman" w:hAnsi="Times New Roman"/>
                <w:b/>
                <w:bCs/>
              </w:rPr>
            </w:pPr>
            <w:r w:rsidRPr="001B5C39">
              <w:rPr>
                <w:rFonts w:ascii="Times New Roman" w:hAnsi="Times New Roman"/>
                <w:b/>
                <w:bCs/>
              </w:rPr>
              <w:t>24268,5</w:t>
            </w:r>
          </w:p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1" w:type="dxa"/>
            <w:vAlign w:val="center"/>
          </w:tcPr>
          <w:p w:rsidR="00540BEA" w:rsidRPr="001B5C39" w:rsidRDefault="00540BEA" w:rsidP="008849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B5C39">
              <w:rPr>
                <w:rFonts w:ascii="Times New Roman" w:hAnsi="Times New Roman"/>
                <w:b/>
              </w:rPr>
              <w:t>2156</w:t>
            </w:r>
          </w:p>
        </w:tc>
        <w:tc>
          <w:tcPr>
            <w:tcW w:w="910" w:type="dxa"/>
          </w:tcPr>
          <w:p w:rsidR="00540BEA" w:rsidRPr="001B5C39" w:rsidRDefault="00540BEA" w:rsidP="0088495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B5C39">
              <w:rPr>
                <w:rFonts w:ascii="Times New Roman" w:hAnsi="Times New Roman"/>
                <w:b/>
                <w:bCs/>
              </w:rPr>
              <w:t>16,2</w:t>
            </w:r>
          </w:p>
        </w:tc>
      </w:tr>
    </w:tbl>
    <w:p w:rsidR="00540BEA" w:rsidRDefault="00540BEA" w:rsidP="001C31C9"/>
    <w:p w:rsidR="00540BEA" w:rsidRPr="004B5A24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К услугам  ЖКХ,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предоставляемым  в поселении,  относится теплоснабжение, водоснабжение, водоотведение населения и вывоз мусора. </w:t>
      </w:r>
      <w:r w:rsidRPr="00943135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10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из 16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населенны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х пунктов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газифицированы.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Развитие среды проживания населения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Марийского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 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540BEA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сложности проводимой коммунальной реформы, а также подготовку и проведение соответствующих инвестиционных программ.</w:t>
      </w:r>
      <w:bookmarkStart w:id="7" w:name="_Toc132716914"/>
      <w:bookmarkEnd w:id="7"/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0BEA" w:rsidRDefault="00540BEA" w:rsidP="004B5A24">
      <w:pPr>
        <w:spacing w:after="0" w:line="268" w:lineRule="atLeast"/>
        <w:ind w:left="9"/>
        <w:jc w:val="center"/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</w:pPr>
      <w:bookmarkStart w:id="8" w:name="_Toc132716915"/>
      <w:r w:rsidRPr="004B5A2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3. Основные стратеги</w:t>
      </w:r>
      <w:r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ческие направления</w:t>
      </w:r>
      <w:r w:rsidRPr="004B5A24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 xml:space="preserve"> развития поселения</w:t>
      </w:r>
      <w:bookmarkEnd w:id="8"/>
    </w:p>
    <w:p w:rsidR="00540BEA" w:rsidRPr="004B5A24" w:rsidRDefault="00540BEA" w:rsidP="004B5A24">
      <w:pPr>
        <w:spacing w:after="0" w:line="268" w:lineRule="atLeast"/>
        <w:ind w:left="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0BEA" w:rsidRPr="004B5A24" w:rsidRDefault="00540BEA" w:rsidP="004B5A24">
      <w:pPr>
        <w:spacing w:after="0" w:line="268" w:lineRule="atLeast"/>
        <w:ind w:left="9" w:firstLine="55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Из   анализа вытекает, что стратегическими направлениями развития поселения должны стать  следующие действия:</w:t>
      </w:r>
    </w:p>
    <w:p w:rsidR="00540BEA" w:rsidRPr="004B5A24" w:rsidRDefault="00540BEA" w:rsidP="004B5A24">
      <w:pPr>
        <w:spacing w:after="0" w:line="268" w:lineRule="atLeast"/>
        <w:ind w:left="9" w:firstLine="55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Экономические:</w:t>
      </w:r>
    </w:p>
    <w:p w:rsidR="00540BEA" w:rsidRPr="004B5A24" w:rsidRDefault="00540BEA" w:rsidP="004B5A24">
      <w:pPr>
        <w:spacing w:after="0" w:line="268" w:lineRule="atLeast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1.    Содействие развитию крупному сельскохозяйственному бизнесу, и вовлечение его как потенциального инвестора для выполнения социальных проектов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восстановление объектов образования, культуры и спорта, помощь в организации питания школьников на взаимовыгодных условиях.  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4B5A24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           </w:t>
      </w:r>
    </w:p>
    <w:p w:rsidR="00540BEA" w:rsidRPr="004B5A24" w:rsidRDefault="00540BEA" w:rsidP="004B5A24">
      <w:pPr>
        <w:spacing w:after="0" w:line="268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Социальные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1.  Развитие социальной инфраструктуры, образования, здравоохранения, культуры, физкультуры и спорта: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 </w:t>
      </w:r>
      <w:r w:rsidRPr="004B5A24">
        <w:rPr>
          <w:rFonts w:ascii="Times New Roman" w:hAnsi="Times New Roman"/>
          <w:i/>
          <w:iCs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участие в отраслевых  районных,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республиканских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программах, Российских и международных грантах по развитию и укреплению данных отраслей;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-содействие предпринимательской инициативы по развитию данных направлений и всяческое ее поощрение  (развитие и увеличение объемов платных услуг предоставляемых учреждениями образования, здравоохранения, культуры, спорта на территории поселения). 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2.    Развитие личного подворья граждан, как источника доходов населения.</w:t>
      </w:r>
    </w:p>
    <w:p w:rsidR="00540BEA" w:rsidRPr="004B5A24" w:rsidRDefault="00540BEA" w:rsidP="004B5A24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 привлечение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льготных кредитов из республиканского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бюджета на развитие личных подсобных хозяйств;</w:t>
      </w:r>
    </w:p>
    <w:p w:rsidR="00540BEA" w:rsidRPr="004B5A24" w:rsidRDefault="00540BEA" w:rsidP="004B5A24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-введение в практику </w:t>
      </w:r>
      <w:proofErr w:type="spell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льготированной</w:t>
      </w:r>
      <w:proofErr w:type="spell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оплаты 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 воду гражданам, имеющим крупный рогатый скот, сдающим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молоко.</w:t>
      </w:r>
    </w:p>
    <w:p w:rsidR="00540BEA" w:rsidRPr="004B5A24" w:rsidRDefault="00540BEA" w:rsidP="004B5A24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-помощь населению в реализации мяса с личных подсобных хозяйств;</w:t>
      </w:r>
    </w:p>
    <w:p w:rsidR="00540BEA" w:rsidRPr="004B5A24" w:rsidRDefault="00540BEA" w:rsidP="004B5A24">
      <w:pPr>
        <w:spacing w:after="0" w:line="268" w:lineRule="atLeast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-поддержка предпринимателей осуществляющих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закупку продукции с личных подсобных хозяйств на выгодных для населения условиях; 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-помощь членам их семей в устройстве на работу;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-помощь в решении вопросов по  приобретению  этими  специалистами жилья через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районные, республиканские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федеральные программы, направленные на строительство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 приобретение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жилья, помощь в получении кредитов, в том числе ипотечных на жильё;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    Содействие в обеспечении социальной поддержки </w:t>
      </w:r>
      <w:proofErr w:type="spell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слабозащищенным</w:t>
      </w:r>
      <w:proofErr w:type="spell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слоям населения: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-консультирование, помощь в получении субсидий, пособий различных льготных выплат;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  лечение в учреждениях здравоохранения, льготное </w:t>
      </w:r>
      <w:proofErr w:type="spellStart"/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санаторно</w:t>
      </w:r>
      <w:proofErr w:type="spell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- курортное</w:t>
      </w:r>
      <w:proofErr w:type="gram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лечение);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5.   П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ривлечение средств из республиканского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федерального бюджетов на укрепление жилищно-коммунальной сферы: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- на восстановление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строительство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водопроводов;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 по ремонту и строительству жилья;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по программам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«М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олодая семья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», «С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ельское жилье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», «Ж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илье для молодых специалистов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, ипотечное кредитование для строительства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приобретения жилья гражданами, работающими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прожи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вающими на территории поселения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 xml:space="preserve">6.   Содействие в развитии систем телефонной и сотовой связи, охват сотовой связью удаленных и труднодоступных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населенных пунктов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поселения.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7.   Освещение населенных пунктов поселения.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   Привлечение средств  из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республиканского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федерального бюджетов н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 строительство и ремонт </w:t>
      </w:r>
      <w:proofErr w:type="spellStart"/>
      <w:r>
        <w:rPr>
          <w:rFonts w:ascii="Times New Roman" w:hAnsi="Times New Roman"/>
          <w:color w:val="000000"/>
          <w:sz w:val="20"/>
          <w:szCs w:val="20"/>
          <w:lang w:eastAsia="ru-RU"/>
        </w:rPr>
        <w:t>внутри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поселковых</w:t>
      </w:r>
      <w:proofErr w:type="spell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дорог.</w:t>
      </w:r>
    </w:p>
    <w:p w:rsidR="00540BEA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  Привлечение средств из бюджетов различных уровней для благоустройства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населенных пунктов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поселения.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40BEA" w:rsidRPr="004B5A24" w:rsidRDefault="00540BEA" w:rsidP="00BA12A4">
      <w:pPr>
        <w:spacing w:after="0" w:line="360" w:lineRule="auto"/>
        <w:ind w:left="11"/>
        <w:jc w:val="center"/>
        <w:outlineLvl w:val="0"/>
        <w:rPr>
          <w:rFonts w:ascii="Arial" w:hAnsi="Arial" w:cs="Arial"/>
          <w:color w:val="000000"/>
          <w:kern w:val="36"/>
          <w:sz w:val="34"/>
          <w:szCs w:val="34"/>
          <w:lang w:eastAsia="ru-RU"/>
        </w:rPr>
      </w:pPr>
      <w:bookmarkStart w:id="9" w:name="_Toc132715995"/>
      <w:bookmarkEnd w:id="9"/>
      <w:r w:rsidRPr="004B5A24">
        <w:rPr>
          <w:rFonts w:ascii="Times New Roman" w:hAnsi="Times New Roman"/>
          <w:b/>
          <w:bCs/>
          <w:color w:val="000000"/>
          <w:kern w:val="36"/>
          <w:sz w:val="20"/>
          <w:lang w:eastAsia="ru-RU"/>
        </w:rPr>
        <w:t xml:space="preserve">4. Система основных программных мероприятий по развитию </w:t>
      </w:r>
      <w:r>
        <w:rPr>
          <w:rFonts w:ascii="Times New Roman" w:hAnsi="Times New Roman"/>
          <w:b/>
          <w:bCs/>
          <w:color w:val="000000"/>
          <w:kern w:val="36"/>
          <w:sz w:val="20"/>
          <w:lang w:eastAsia="ru-RU"/>
        </w:rPr>
        <w:t>муниципального образования «Марийское сельское поселение»</w:t>
      </w:r>
      <w:r w:rsidRPr="004B5A24">
        <w:rPr>
          <w:rFonts w:ascii="Times New Roman" w:hAnsi="Times New Roman"/>
          <w:b/>
          <w:bCs/>
          <w:color w:val="000000"/>
          <w:kern w:val="36"/>
          <w:sz w:val="20"/>
          <w:lang w:eastAsia="ru-RU"/>
        </w:rPr>
        <w:t> 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 Задача формирования стратегии развития такого сложного образования, каковым является сельское поселение, не может быть конструктивно решена без  анализа,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поселение 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 Использование системного анализа для 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 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540BEA" w:rsidRPr="004B5A24" w:rsidRDefault="00540BEA" w:rsidP="004B5A24">
      <w:pPr>
        <w:spacing w:after="0" w:line="268" w:lineRule="atLeast"/>
        <w:ind w:firstLine="709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Мероприятия Программы социального развит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ия Марийского сельского поселения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включают как планируемые к реализации инвестиционные проекты, так и совокупность различных  организационных мероприятий, сгруппированных по указанным выше системным признакам. Перечень  основных программных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мероприятий на период 2016-2025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гг., ответственных исполнителей 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540BEA" w:rsidRPr="00943135" w:rsidRDefault="00540BEA" w:rsidP="004B5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B5A24">
        <w:rPr>
          <w:color w:val="000000"/>
          <w:sz w:val="28"/>
          <w:szCs w:val="28"/>
          <w:lang w:eastAsia="ru-RU"/>
        </w:rPr>
        <w:br w:type="textWrapping" w:clear="all"/>
      </w:r>
    </w:p>
    <w:p w:rsidR="00540BEA" w:rsidRPr="0088495A" w:rsidRDefault="00540BEA" w:rsidP="004B5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0BEA" w:rsidRPr="00943135" w:rsidRDefault="00540BEA" w:rsidP="004B5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0BEA" w:rsidRPr="00943135" w:rsidRDefault="00540BEA" w:rsidP="004B5A2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40BEA" w:rsidRPr="0088495A" w:rsidRDefault="00540BEA" w:rsidP="0088495A">
      <w:pPr>
        <w:spacing w:before="240" w:after="240" w:line="268" w:lineRule="atLeast"/>
        <w:outlineLvl w:val="3"/>
        <w:rPr>
          <w:rFonts w:ascii="Times New Roman" w:hAnsi="Times New Roman"/>
          <w:color w:val="000000"/>
          <w:lang w:eastAsia="ru-RU"/>
        </w:rPr>
        <w:sectPr w:rsidR="00540BEA" w:rsidRPr="0088495A" w:rsidSect="00201B48">
          <w:pgSz w:w="11906" w:h="16838"/>
          <w:pgMar w:top="1134" w:right="850" w:bottom="1134" w:left="1701" w:header="708" w:footer="708" w:gutter="0"/>
          <w:cols w:space="708"/>
          <w:rtlGutter/>
          <w:docGrid w:linePitch="360"/>
        </w:sectPr>
      </w:pPr>
    </w:p>
    <w:p w:rsidR="00540BEA" w:rsidRPr="004B5A24" w:rsidRDefault="00540BEA" w:rsidP="004B5A24">
      <w:pPr>
        <w:spacing w:before="240" w:after="240" w:line="268" w:lineRule="atLeast"/>
        <w:jc w:val="center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4B5A24">
        <w:rPr>
          <w:rFonts w:ascii="Times New Roman" w:hAnsi="Times New Roman"/>
          <w:color w:val="000000"/>
          <w:lang w:eastAsia="ru-RU"/>
        </w:rPr>
        <w:lastRenderedPageBreak/>
        <w:t>Та</w:t>
      </w:r>
      <w:r>
        <w:rPr>
          <w:rFonts w:ascii="Times New Roman" w:hAnsi="Times New Roman"/>
          <w:color w:val="000000"/>
          <w:lang w:eastAsia="ru-RU"/>
        </w:rPr>
        <w:t>блица 9</w:t>
      </w:r>
      <w:r w:rsidRPr="004B5A24">
        <w:rPr>
          <w:rFonts w:ascii="Times New Roman" w:hAnsi="Times New Roman"/>
          <w:color w:val="000000"/>
          <w:lang w:eastAsia="ru-RU"/>
        </w:rPr>
        <w:t xml:space="preserve"> «Объекты местного значения в сфере физической культуры и массового спорта»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13"/>
        <w:gridCol w:w="1742"/>
        <w:gridCol w:w="1844"/>
        <w:gridCol w:w="1560"/>
        <w:gridCol w:w="1390"/>
        <w:gridCol w:w="1276"/>
        <w:gridCol w:w="2913"/>
        <w:gridCol w:w="2403"/>
        <w:gridCol w:w="1776"/>
      </w:tblGrid>
      <w:tr w:rsidR="00540BEA" w:rsidRPr="003A7A4A" w:rsidTr="00EA74E5">
        <w:trPr>
          <w:trHeight w:val="253"/>
          <w:tblHeader/>
        </w:trPr>
        <w:tc>
          <w:tcPr>
            <w:tcW w:w="51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№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A2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B5A2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B5A2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742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Назначение и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1844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Местоположение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Вид работ, который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планируется в целях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размещения объекта</w:t>
            </w:r>
          </w:p>
        </w:tc>
        <w:tc>
          <w:tcPr>
            <w:tcW w:w="139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Срок,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4B5A2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6592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177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Ориентировочная стоимость, млн. руб.</w:t>
            </w:r>
          </w:p>
        </w:tc>
      </w:tr>
      <w:tr w:rsidR="00540BEA" w:rsidRPr="003A7A4A" w:rsidTr="00EA74E5">
        <w:trPr>
          <w:trHeight w:val="1190"/>
          <w:tblHeader/>
        </w:trPr>
        <w:tc>
          <w:tcPr>
            <w:tcW w:w="513" w:type="dxa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Площадь 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земельного</w:t>
            </w:r>
            <w:proofErr w:type="gramEnd"/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участка, 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га</w:t>
            </w:r>
            <w:proofErr w:type="gramEnd"/>
          </w:p>
        </w:tc>
        <w:tc>
          <w:tcPr>
            <w:tcW w:w="291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Площадь объекта</w:t>
            </w:r>
          </w:p>
        </w:tc>
        <w:tc>
          <w:tcPr>
            <w:tcW w:w="240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Иные характеристики</w:t>
            </w:r>
          </w:p>
        </w:tc>
        <w:tc>
          <w:tcPr>
            <w:tcW w:w="1776" w:type="dxa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BEA" w:rsidRPr="003A7A4A" w:rsidTr="00EA74E5">
        <w:trPr>
          <w:trHeight w:val="790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Поселок Мариец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203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4B5A24">
              <w:rPr>
                <w:rFonts w:ascii="Times New Roman" w:hAnsi="Times New Roman"/>
                <w:lang w:eastAsia="ru-RU"/>
              </w:rPr>
              <w:t>), детский игровой комплекс (300 кв.м)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0BEA" w:rsidRPr="003A7A4A" w:rsidTr="00EA74E5">
        <w:trPr>
          <w:trHeight w:val="790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Дер. Дружино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2033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0,8</w:t>
            </w:r>
          </w:p>
        </w:tc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4B5A24">
              <w:rPr>
                <w:rFonts w:ascii="Times New Roman" w:hAnsi="Times New Roman"/>
                <w:lang w:eastAsia="ru-RU"/>
              </w:rPr>
              <w:t>), детский игровой комплекс (300 кв.м)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2</w:t>
            </w:r>
          </w:p>
        </w:tc>
      </w:tr>
      <w:tr w:rsidR="00540BEA" w:rsidRPr="003A7A4A" w:rsidTr="00EA74E5">
        <w:trPr>
          <w:trHeight w:val="790"/>
        </w:trPr>
        <w:tc>
          <w:tcPr>
            <w:tcW w:w="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1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Плоскостные объекты физкультуры и спорта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Новопавловский</w:t>
            </w:r>
            <w:proofErr w:type="spellEnd"/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строительство</w:t>
            </w:r>
          </w:p>
        </w:tc>
        <w:tc>
          <w:tcPr>
            <w:tcW w:w="1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2033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0,6</w:t>
            </w:r>
          </w:p>
        </w:tc>
        <w:tc>
          <w:tcPr>
            <w:tcW w:w="29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40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плоскостные объекты физкультуры и спорта (теннис, баскетбол – 600 кв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.м</w:t>
            </w:r>
            <w:proofErr w:type="gramEnd"/>
            <w:r w:rsidRPr="004B5A24">
              <w:rPr>
                <w:rFonts w:ascii="Times New Roman" w:hAnsi="Times New Roman"/>
                <w:lang w:eastAsia="ru-RU"/>
              </w:rPr>
              <w:t>), детский игровой комплекс (300 кв.м)</w:t>
            </w:r>
          </w:p>
        </w:tc>
        <w:tc>
          <w:tcPr>
            <w:tcW w:w="1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2</w:t>
            </w:r>
          </w:p>
        </w:tc>
      </w:tr>
    </w:tbl>
    <w:p w:rsidR="00540BEA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lang w:eastAsia="ru-RU"/>
        </w:rPr>
      </w:pPr>
    </w:p>
    <w:p w:rsidR="00540BEA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lang w:eastAsia="ru-RU"/>
        </w:rPr>
      </w:pPr>
    </w:p>
    <w:p w:rsidR="00540BEA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lang w:eastAsia="ru-RU"/>
        </w:rPr>
      </w:pPr>
    </w:p>
    <w:p w:rsidR="00540BEA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lang w:eastAsia="ru-RU"/>
        </w:rPr>
      </w:pPr>
    </w:p>
    <w:p w:rsidR="00540BEA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lang w:eastAsia="ru-RU"/>
        </w:rPr>
      </w:pPr>
    </w:p>
    <w:p w:rsidR="00540BEA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lang w:eastAsia="ru-RU"/>
        </w:rPr>
      </w:pPr>
    </w:p>
    <w:p w:rsidR="00540BEA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lang w:eastAsia="ru-RU"/>
        </w:rPr>
      </w:pPr>
    </w:p>
    <w:p w:rsidR="00540BEA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lang w:eastAsia="ru-RU"/>
        </w:rPr>
      </w:pPr>
    </w:p>
    <w:p w:rsidR="00540BEA" w:rsidRDefault="00540BEA" w:rsidP="00896CCA">
      <w:pPr>
        <w:spacing w:before="240" w:after="240" w:line="268" w:lineRule="atLeast"/>
        <w:jc w:val="center"/>
        <w:outlineLvl w:val="3"/>
        <w:rPr>
          <w:rFonts w:ascii="Times New Roman" w:hAnsi="Times New Roman"/>
          <w:color w:val="000000"/>
          <w:lang w:eastAsia="ru-RU"/>
        </w:rPr>
      </w:pPr>
      <w:r w:rsidRPr="004B5A24">
        <w:rPr>
          <w:rFonts w:ascii="Times New Roman" w:hAnsi="Times New Roman"/>
          <w:color w:val="000000"/>
          <w:lang w:eastAsia="ru-RU"/>
        </w:rPr>
        <w:lastRenderedPageBreak/>
        <w:t xml:space="preserve">Таблица </w:t>
      </w:r>
      <w:r>
        <w:rPr>
          <w:rFonts w:ascii="Times New Roman" w:hAnsi="Times New Roman"/>
          <w:color w:val="000000"/>
          <w:lang w:eastAsia="ru-RU"/>
        </w:rPr>
        <w:t>10</w:t>
      </w:r>
      <w:r w:rsidRPr="004B5A24">
        <w:rPr>
          <w:rFonts w:ascii="Times New Roman" w:hAnsi="Times New Roman"/>
          <w:color w:val="000000"/>
          <w:lang w:eastAsia="ru-RU"/>
        </w:rPr>
        <w:t xml:space="preserve"> «Объекты местного значения в сфере культур</w:t>
      </w:r>
      <w:r>
        <w:rPr>
          <w:rFonts w:ascii="Times New Roman" w:hAnsi="Times New Roman"/>
          <w:color w:val="000000"/>
          <w:lang w:eastAsia="ru-RU"/>
        </w:rPr>
        <w:t>ы</w:t>
      </w:r>
    </w:p>
    <w:p w:rsidR="00540BEA" w:rsidRPr="004B5A24" w:rsidRDefault="00540BEA" w:rsidP="00896CCA">
      <w:pPr>
        <w:spacing w:before="240" w:after="240" w:line="268" w:lineRule="atLeast"/>
        <w:jc w:val="center"/>
        <w:outlineLvl w:val="3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topFromText="100" w:bottomFromText="100" w:vertAnchor="text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39"/>
        <w:gridCol w:w="2295"/>
        <w:gridCol w:w="2261"/>
        <w:gridCol w:w="1616"/>
        <w:gridCol w:w="1417"/>
        <w:gridCol w:w="1276"/>
        <w:gridCol w:w="1971"/>
        <w:gridCol w:w="2119"/>
        <w:gridCol w:w="1923"/>
      </w:tblGrid>
      <w:tr w:rsidR="00540BEA" w:rsidRPr="003A7A4A" w:rsidTr="00EA74E5">
        <w:trPr>
          <w:trHeight w:val="253"/>
          <w:tblHeader/>
        </w:trPr>
        <w:tc>
          <w:tcPr>
            <w:tcW w:w="53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№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A2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B5A2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B5A2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295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Назначение и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261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Местоположение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Вид работ, который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планируется в целях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Срок,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4B5A2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366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1923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Ориентировочная стоимость, млн. руб.</w:t>
            </w:r>
          </w:p>
        </w:tc>
      </w:tr>
      <w:tr w:rsidR="00540BEA" w:rsidRPr="003A7A4A" w:rsidTr="00EA74E5">
        <w:trPr>
          <w:trHeight w:val="253"/>
          <w:tblHeader/>
        </w:trPr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Площадь 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земельного</w:t>
            </w:r>
            <w:proofErr w:type="gramEnd"/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участка, 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га</w:t>
            </w:r>
            <w:proofErr w:type="gramEnd"/>
          </w:p>
        </w:tc>
        <w:tc>
          <w:tcPr>
            <w:tcW w:w="197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Площадь объекта</w:t>
            </w:r>
          </w:p>
        </w:tc>
        <w:tc>
          <w:tcPr>
            <w:tcW w:w="211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Иные характеристики</w:t>
            </w:r>
          </w:p>
        </w:tc>
        <w:tc>
          <w:tcPr>
            <w:tcW w:w="1923" w:type="dxa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BEA" w:rsidRPr="003A7A4A" w:rsidTr="00EA74E5">
        <w:trPr>
          <w:trHeight w:val="25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BA12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Здание </w:t>
            </w:r>
            <w:r>
              <w:rPr>
                <w:rFonts w:ascii="Times New Roman" w:hAnsi="Times New Roman"/>
                <w:lang w:eastAsia="ru-RU"/>
              </w:rPr>
              <w:t>ЦСДК с библиотекой и помещениями для офиса администрации поселения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Поселок Мариец ул. Клубная, площадка № 13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новое строительство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87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202</w:t>
            </w: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0,</w:t>
            </w: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87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100 мест</w:t>
            </w:r>
          </w:p>
        </w:tc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50,0</w:t>
            </w:r>
          </w:p>
        </w:tc>
      </w:tr>
      <w:tr w:rsidR="00540BEA" w:rsidRPr="003A7A4A" w:rsidTr="00EA74E5">
        <w:trPr>
          <w:trHeight w:val="253"/>
        </w:trPr>
        <w:tc>
          <w:tcPr>
            <w:tcW w:w="5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22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Здание сельского клуба с библиотекой</w:t>
            </w:r>
          </w:p>
        </w:tc>
        <w:tc>
          <w:tcPr>
            <w:tcW w:w="22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875C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поселок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Новопавловский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Клубная</w:t>
            </w:r>
            <w:proofErr w:type="gramEnd"/>
            <w:r>
              <w:rPr>
                <w:rFonts w:ascii="Times New Roman" w:hAnsi="Times New Roman"/>
                <w:lang w:eastAsia="ru-RU"/>
              </w:rPr>
              <w:t>, д. 9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реконструкция 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2033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0,5</w:t>
            </w:r>
          </w:p>
        </w:tc>
        <w:tc>
          <w:tcPr>
            <w:tcW w:w="19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4B5A24">
              <w:rPr>
                <w:rFonts w:ascii="Times New Roman" w:hAnsi="Times New Roman"/>
                <w:lang w:eastAsia="ru-RU"/>
              </w:rPr>
              <w:t>00 кв.м.</w:t>
            </w:r>
          </w:p>
        </w:tc>
        <w:tc>
          <w:tcPr>
            <w:tcW w:w="21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70 мест</w:t>
            </w:r>
          </w:p>
        </w:tc>
        <w:tc>
          <w:tcPr>
            <w:tcW w:w="1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1,5</w:t>
            </w:r>
          </w:p>
        </w:tc>
      </w:tr>
    </w:tbl>
    <w:p w:rsidR="00540BEA" w:rsidRDefault="00540BEA" w:rsidP="00896CCA">
      <w:pPr>
        <w:spacing w:before="120" w:after="60" w:line="268" w:lineRule="atLeast"/>
        <w:jc w:val="center"/>
        <w:rPr>
          <w:rFonts w:ascii="Times New Roman" w:hAnsi="Times New Roman"/>
          <w:color w:val="000000"/>
          <w:lang w:eastAsia="ru-RU"/>
        </w:rPr>
      </w:pPr>
      <w:r w:rsidRPr="004B5A24">
        <w:rPr>
          <w:rFonts w:ascii="Times New Roman" w:hAnsi="Times New Roman"/>
          <w:color w:val="000000"/>
          <w:lang w:eastAsia="ru-RU"/>
        </w:rPr>
        <w:t>Таблица 11 «Объекты местного значения в сфере здравоохранения»</w:t>
      </w:r>
    </w:p>
    <w:p w:rsidR="00540BEA" w:rsidRPr="004B5A24" w:rsidRDefault="00540BEA" w:rsidP="004B5A24">
      <w:pPr>
        <w:spacing w:before="120" w:after="60" w:line="268" w:lineRule="atLeast"/>
        <w:rPr>
          <w:rFonts w:ascii="Arial" w:hAnsi="Arial" w:cs="Arial"/>
          <w:color w:val="000000"/>
          <w:sz w:val="27"/>
          <w:szCs w:val="27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9"/>
        <w:gridCol w:w="2239"/>
        <w:gridCol w:w="2326"/>
        <w:gridCol w:w="1616"/>
        <w:gridCol w:w="1417"/>
        <w:gridCol w:w="1276"/>
        <w:gridCol w:w="1973"/>
        <w:gridCol w:w="2121"/>
        <w:gridCol w:w="1920"/>
      </w:tblGrid>
      <w:tr w:rsidR="00540BEA" w:rsidRPr="003A7A4A" w:rsidTr="00EA74E5">
        <w:trPr>
          <w:trHeight w:val="253"/>
          <w:tblHeader/>
        </w:trPr>
        <w:tc>
          <w:tcPr>
            <w:tcW w:w="52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№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B5A24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B5A24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4B5A24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239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Назначение и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наименование объекта</w:t>
            </w:r>
          </w:p>
        </w:tc>
        <w:tc>
          <w:tcPr>
            <w:tcW w:w="232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Местоположение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объекта</w:t>
            </w:r>
          </w:p>
        </w:tc>
        <w:tc>
          <w:tcPr>
            <w:tcW w:w="1616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Вид работ, который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планируется в целях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размещения объекта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Срок,</w:t>
            </w:r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до которого планируется размещение объекта, 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г</w:t>
            </w:r>
            <w:proofErr w:type="gramEnd"/>
            <w:r w:rsidRPr="004B5A24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5370" w:type="dxa"/>
            <w:gridSpan w:val="3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Основные характеристики объекта</w:t>
            </w:r>
          </w:p>
        </w:tc>
        <w:tc>
          <w:tcPr>
            <w:tcW w:w="1920" w:type="dxa"/>
            <w:vMerge w:val="restart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Ориентировочная стоимость, млн. руб.</w:t>
            </w:r>
          </w:p>
        </w:tc>
      </w:tr>
      <w:tr w:rsidR="00540BEA" w:rsidRPr="003A7A4A" w:rsidTr="00EA74E5">
        <w:trPr>
          <w:trHeight w:val="253"/>
          <w:tblHeader/>
        </w:trPr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Площадь 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земельного</w:t>
            </w:r>
            <w:proofErr w:type="gramEnd"/>
          </w:p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участка, </w:t>
            </w:r>
            <w:proofErr w:type="gramStart"/>
            <w:r w:rsidRPr="004B5A24">
              <w:rPr>
                <w:rFonts w:ascii="Times New Roman" w:hAnsi="Times New Roman"/>
                <w:lang w:eastAsia="ru-RU"/>
              </w:rPr>
              <w:t>га</w:t>
            </w:r>
            <w:proofErr w:type="gramEnd"/>
          </w:p>
        </w:tc>
        <w:tc>
          <w:tcPr>
            <w:tcW w:w="197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Площадь объекта, кв. м</w:t>
            </w:r>
          </w:p>
        </w:tc>
        <w:tc>
          <w:tcPr>
            <w:tcW w:w="212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Иные характеристики</w:t>
            </w:r>
          </w:p>
        </w:tc>
        <w:tc>
          <w:tcPr>
            <w:tcW w:w="1920" w:type="dxa"/>
            <w:vMerge/>
            <w:vAlign w:val="center"/>
          </w:tcPr>
          <w:p w:rsidR="00540BEA" w:rsidRPr="004B5A24" w:rsidRDefault="00540BEA" w:rsidP="004B5A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0BEA" w:rsidRPr="003A7A4A" w:rsidTr="00EA74E5">
        <w:trPr>
          <w:trHeight w:val="74"/>
        </w:trPr>
        <w:tc>
          <w:tcPr>
            <w:tcW w:w="52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22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875CAA">
            <w:pPr>
              <w:spacing w:after="0" w:line="74" w:lineRule="atLeas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 xml:space="preserve">Здание </w:t>
            </w:r>
            <w:proofErr w:type="spellStart"/>
            <w:r w:rsidRPr="004B5A24">
              <w:rPr>
                <w:rFonts w:ascii="Times New Roman" w:hAnsi="Times New Roman"/>
                <w:lang w:eastAsia="ru-RU"/>
              </w:rPr>
              <w:t>ФАП</w:t>
            </w:r>
            <w:r>
              <w:rPr>
                <w:rFonts w:ascii="Times New Roman" w:hAnsi="Times New Roman"/>
                <w:lang w:eastAsia="ru-RU"/>
              </w:rPr>
              <w:t>а</w:t>
            </w:r>
            <w:proofErr w:type="spellEnd"/>
            <w:r>
              <w:rPr>
                <w:rFonts w:ascii="Times New Roman" w:hAnsi="Times New Roman"/>
                <w:lang w:eastAsia="ru-RU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lang w:eastAsia="ru-RU"/>
              </w:rPr>
              <w:t>Новопавловский</w:t>
            </w:r>
            <w:proofErr w:type="spellEnd"/>
          </w:p>
        </w:tc>
        <w:tc>
          <w:tcPr>
            <w:tcW w:w="23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П.Новопавловский</w:t>
            </w:r>
            <w:proofErr w:type="spellEnd"/>
            <w:r>
              <w:rPr>
                <w:rFonts w:ascii="Times New Roman" w:hAnsi="Times New Roman"/>
                <w:lang w:eastAsia="ru-RU"/>
              </w:rPr>
              <w:t>, ул. Зеленая, д.15</w:t>
            </w:r>
          </w:p>
        </w:tc>
        <w:tc>
          <w:tcPr>
            <w:tcW w:w="1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реконструкция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</w:t>
            </w:r>
            <w:r w:rsidRPr="004B5A24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0,</w:t>
            </w: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75 </w:t>
            </w:r>
            <w:r w:rsidRPr="004B5A24">
              <w:rPr>
                <w:rFonts w:ascii="Times New Roman" w:hAnsi="Times New Roman"/>
                <w:lang w:eastAsia="ru-RU"/>
              </w:rPr>
              <w:t>кв.м.</w:t>
            </w:r>
          </w:p>
        </w:tc>
        <w:tc>
          <w:tcPr>
            <w:tcW w:w="212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5A24">
              <w:rPr>
                <w:rFonts w:ascii="Times New Roman" w:hAnsi="Times New Roman"/>
                <w:lang w:eastAsia="ru-RU"/>
              </w:rPr>
              <w:t>5 мест</w:t>
            </w:r>
          </w:p>
        </w:tc>
        <w:tc>
          <w:tcPr>
            <w:tcW w:w="1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0BEA" w:rsidRPr="004B5A24" w:rsidRDefault="00540BEA" w:rsidP="004B5A24">
            <w:pPr>
              <w:spacing w:after="0" w:line="74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540BEA" w:rsidRPr="00875CAA" w:rsidRDefault="00540BEA" w:rsidP="00EA74E5">
      <w:pPr>
        <w:spacing w:after="240" w:line="268" w:lineRule="atLeast"/>
        <w:jc w:val="right"/>
        <w:rPr>
          <w:rFonts w:ascii="Arial" w:hAnsi="Arial" w:cs="Arial"/>
          <w:color w:val="000000"/>
          <w:sz w:val="27"/>
          <w:szCs w:val="27"/>
          <w:lang w:eastAsia="ru-RU"/>
        </w:rPr>
        <w:sectPr w:rsidR="00540BEA" w:rsidRPr="00875CAA" w:rsidSect="00896CCA">
          <w:pgSz w:w="16838" w:h="11906" w:orient="landscape"/>
          <w:pgMar w:top="540" w:right="1134" w:bottom="180" w:left="1134" w:header="709" w:footer="709" w:gutter="0"/>
          <w:cols w:space="708"/>
          <w:docGrid w:linePitch="360"/>
        </w:sectPr>
      </w:pPr>
    </w:p>
    <w:p w:rsidR="00540BEA" w:rsidRPr="004B5A24" w:rsidRDefault="00540BEA" w:rsidP="00EA74E5">
      <w:pPr>
        <w:spacing w:before="240" w:after="60" w:line="502" w:lineRule="atLeast"/>
        <w:jc w:val="center"/>
        <w:outlineLvl w:val="0"/>
        <w:rPr>
          <w:rFonts w:ascii="Arial" w:hAnsi="Arial" w:cs="Arial"/>
          <w:color w:val="000000"/>
          <w:kern w:val="36"/>
          <w:sz w:val="34"/>
          <w:szCs w:val="34"/>
          <w:lang w:eastAsia="ru-RU"/>
        </w:rPr>
      </w:pPr>
      <w:r>
        <w:rPr>
          <w:rFonts w:ascii="Times New Roman" w:hAnsi="Times New Roman"/>
          <w:b/>
          <w:bCs/>
          <w:color w:val="000000"/>
          <w:kern w:val="36"/>
          <w:sz w:val="20"/>
          <w:lang w:eastAsia="ru-RU"/>
        </w:rPr>
        <w:lastRenderedPageBreak/>
        <w:t xml:space="preserve">5. </w:t>
      </w:r>
      <w:r w:rsidRPr="004B5A24">
        <w:rPr>
          <w:rFonts w:ascii="Times New Roman" w:hAnsi="Times New Roman"/>
          <w:b/>
          <w:bCs/>
          <w:color w:val="000000"/>
          <w:kern w:val="36"/>
          <w:sz w:val="20"/>
          <w:lang w:eastAsia="ru-RU"/>
        </w:rPr>
        <w:t>Оценка эффективности мероприятий Программы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  позволит достичь следующих показателей социального развития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>
        <w:rPr>
          <w:rFonts w:ascii="Times New Roman" w:hAnsi="Times New Roman"/>
          <w:color w:val="000000"/>
          <w:sz w:val="20"/>
          <w:lang w:eastAsia="ru-RU"/>
        </w:rPr>
        <w:t xml:space="preserve">Марийского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сельского поселения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201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6 году по отношению к 2020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году.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За счет активизации предпринимательской деятельности, ежегодный рост объемов  производства в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   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поселения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 рамках выделенных приоритетов проводится и ежегодный  мониторинг по основным целевым показателям социально-экономического развития территории.</w:t>
      </w:r>
    </w:p>
    <w:p w:rsidR="00540BEA" w:rsidRPr="004B5A24" w:rsidRDefault="00540BEA" w:rsidP="004B5A24">
      <w:pPr>
        <w:spacing w:after="0" w:line="268" w:lineRule="atLeast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  <w:bookmarkStart w:id="10" w:name="_Toc116201900"/>
      <w:bookmarkEnd w:id="10"/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6.    Организация</w:t>
      </w:r>
      <w:r w:rsidRPr="004B5A24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контроля</w:t>
      </w:r>
      <w:r w:rsidRPr="004B5A24">
        <w:rPr>
          <w:rFonts w:ascii="Times New Roman" w:hAnsi="Times New Roman"/>
          <w:b/>
          <w:bCs/>
          <w:color w:val="000000"/>
          <w:sz w:val="20"/>
          <w:lang w:eastAsia="ru-RU"/>
        </w:rPr>
        <w:t> 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 над </w:t>
      </w: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реализацией Программы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Организационная структура управления Программой базируется на существующей схеме исполнительной власти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муниципального образования «Марийское 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сельское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поселени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е»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           Общее руководство Программой осуществляет Глава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администрации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  Оперативные функции по реализации Программы осуществляют штатные сотрудники Администрации сельского поселения под руководством Главы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администрации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поселения.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Глава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администрации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 осуществляет следующие действия: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- рассматривает и утверждает план мероприятий, объемы их финансирования и сроки реализации;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           - взаимодействует с районными 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республиканскими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органами исполнительной власти по включению предложений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Марийского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в районные и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республиканские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целевые программы;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осуществляет 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контрол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ь над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 -осуществляет руководство </w:t>
      </w:r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по</w:t>
      </w:r>
      <w:proofErr w:type="gram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- подготовке перечня муниципальных целевых программ поселения, предлагаемых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к финансир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ованию из районного и республиканского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бюджета на очередной финансовый год;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 - реализации мероприятий Программы поселения.</w:t>
      </w:r>
    </w:p>
    <w:p w:rsidR="00540BEA" w:rsidRDefault="00540BEA" w:rsidP="004B5A24">
      <w:pPr>
        <w:spacing w:after="0" w:line="268" w:lineRule="atLeast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  Специалист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ы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Адм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инистрации поселения осуществляю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т следующие функции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-подготовка проектов программ поселения по приоритетным направлениям Программы;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-формирование бюджетных заявок на выделение средств из муниципального бюджета поселения;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 -предварительное рассмотрение предложений и бизнес-планов,  представленных участниками Программы для получения поддержки, на предмет экономической и социальной значимости;</w:t>
      </w:r>
    </w:p>
    <w:p w:rsidR="00540BEA" w:rsidRDefault="00540BEA" w:rsidP="004B5A24">
      <w:pPr>
        <w:spacing w:after="0" w:line="268" w:lineRule="atLeast"/>
        <w:ind w:firstLine="72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bookmarkStart w:id="11" w:name="_Toc116201901"/>
      <w:bookmarkEnd w:id="11"/>
    </w:p>
    <w:p w:rsidR="00540BEA" w:rsidRDefault="00540BEA" w:rsidP="004B5A24">
      <w:pPr>
        <w:spacing w:after="0" w:line="268" w:lineRule="atLeast"/>
        <w:ind w:firstLine="72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7.   Механизм обновления Программы</w:t>
      </w:r>
    </w:p>
    <w:p w:rsidR="00540BEA" w:rsidRPr="004B5A24" w:rsidRDefault="00540BEA" w:rsidP="004B5A24">
      <w:pPr>
        <w:spacing w:after="0" w:line="268" w:lineRule="atLeast"/>
        <w:ind w:firstLine="720"/>
        <w:jc w:val="center"/>
        <w:rPr>
          <w:rFonts w:ascii="Arial" w:hAnsi="Arial" w:cs="Arial"/>
          <w:color w:val="000000"/>
          <w:sz w:val="27"/>
          <w:szCs w:val="27"/>
          <w:lang w:eastAsia="ru-RU"/>
        </w:rPr>
      </w:pPr>
    </w:p>
    <w:p w:rsidR="00540BEA" w:rsidRPr="004B5A24" w:rsidRDefault="00540BEA" w:rsidP="000E128A">
      <w:pPr>
        <w:spacing w:after="0" w:line="268" w:lineRule="atLeast"/>
        <w:ind w:firstLine="708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Обновление Программы производится: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 при выявлении новых, необходимых к реализации мероприятий,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 при появлении новых инвестиционных проектов, особо значимых для территории;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540BEA" w:rsidRPr="004B5A24" w:rsidRDefault="00540BEA" w:rsidP="000E128A">
      <w:pPr>
        <w:spacing w:after="0" w:line="268" w:lineRule="atLeast"/>
        <w:ind w:firstLine="708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Программные мероприятия могут также быть скорректированы в зависимости от изменения ситуации на основании обоснованного предложения исполнителя.</w:t>
      </w:r>
    </w:p>
    <w:p w:rsidR="00540BEA" w:rsidRPr="004B5A24" w:rsidRDefault="00540BEA" w:rsidP="000E128A">
      <w:pPr>
        <w:spacing w:after="0" w:line="268" w:lineRule="atLeast"/>
        <w:ind w:firstLine="36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По перечисленным выше основаниям Программа может быть дополнена новыми мероприятиями с обоснованием объемов и источников финансирования.</w:t>
      </w:r>
    </w:p>
    <w:p w:rsidR="00540BEA" w:rsidRPr="000E128A" w:rsidRDefault="00540BEA" w:rsidP="000E128A">
      <w:pPr>
        <w:spacing w:after="0" w:line="670" w:lineRule="atLeast"/>
        <w:ind w:left="360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0"/>
          <w:lang w:eastAsia="ru-RU"/>
        </w:rPr>
      </w:pPr>
      <w:r w:rsidRPr="004B5A24">
        <w:rPr>
          <w:rFonts w:ascii="Times New Roman" w:hAnsi="Times New Roman"/>
          <w:b/>
          <w:bCs/>
          <w:color w:val="000000"/>
          <w:kern w:val="36"/>
          <w:sz w:val="20"/>
          <w:lang w:eastAsia="ru-RU"/>
        </w:rPr>
        <w:t>8. Заключение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proofErr w:type="gram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</w:t>
      </w:r>
      <w:proofErr w:type="gramEnd"/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Ожидаемые результаты:</w:t>
      </w:r>
    </w:p>
    <w:p w:rsidR="00540BEA" w:rsidRPr="004B5A24" w:rsidRDefault="00540BEA" w:rsidP="004B5A24">
      <w:pPr>
        <w:spacing w:after="0" w:line="268" w:lineRule="atLeast"/>
        <w:ind w:firstLine="90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За период осуществления Программы будет создана база для реализации стратегических направлений развития поселения, что позволит ей достичь высокого уровня социального развития: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1.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проведение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энергосберегающего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уличного освещения обеспечит устойчивое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и экономичное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энергоснабжение поселения; 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2.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улучшение </w:t>
      </w:r>
      <w:proofErr w:type="spellStart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культурно-досуговой</w:t>
      </w:r>
      <w:proofErr w:type="spellEnd"/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3.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привлечение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внебюджетных инвестиций в экономику поселения;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4.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повышение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благоустройства поселения;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5.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формирование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современного привлекательного имиджа поселения;</w:t>
      </w:r>
    </w:p>
    <w:p w:rsidR="00540BEA" w:rsidRPr="004B5A24" w:rsidRDefault="00540BEA" w:rsidP="004B5A24">
      <w:pPr>
        <w:spacing w:after="0" w:line="268" w:lineRule="atLeast"/>
        <w:ind w:left="360" w:hanging="36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6.</w:t>
      </w:r>
      <w:r w:rsidRPr="004B5A24">
        <w:rPr>
          <w:rFonts w:ascii="Times New Roman" w:hAnsi="Times New Roman"/>
          <w:color w:val="000000"/>
          <w:sz w:val="14"/>
          <w:szCs w:val="14"/>
          <w:lang w:eastAsia="ru-RU"/>
        </w:rPr>
        <w:t>      </w:t>
      </w:r>
      <w:r w:rsidRPr="004B5A24">
        <w:rPr>
          <w:rFonts w:ascii="Times New Roman" w:hAnsi="Times New Roman"/>
          <w:color w:val="000000"/>
          <w:sz w:val="14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устойчивое развитие социальной инфраструктуры поселения.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Реализация Программы позволит: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1) повысить качество жизни жителей 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Марийского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сельского поселения;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2) привлечь население поселения к непосредственному участию в реализации решений, направленных на улучшение качества жизни;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540BEA" w:rsidRPr="004B5A24" w:rsidRDefault="00540BEA" w:rsidP="004B5A24">
      <w:pPr>
        <w:spacing w:after="0" w:line="268" w:lineRule="atLeast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      </w:t>
      </w:r>
      <w:r w:rsidRPr="004B5A24">
        <w:rPr>
          <w:rFonts w:ascii="Times New Roman" w:hAnsi="Times New Roman"/>
          <w:color w:val="000000"/>
          <w:sz w:val="20"/>
          <w:lang w:eastAsia="ru-RU"/>
        </w:rPr>
        <w:t> 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Социальная стабильность в сельском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поселении в настоящее время может быть обеспечена</w:t>
      </w: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только с помощью продуманной целенаправленной социально-экономической политики. И такая политика может быть разработана и реализована  через программы социально-экономического развития поселений.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  форме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</w:t>
      </w:r>
    </w:p>
    <w:p w:rsidR="00540BEA" w:rsidRPr="004B5A24" w:rsidRDefault="00540BEA" w:rsidP="004B5A24">
      <w:pPr>
        <w:spacing w:after="0" w:line="268" w:lineRule="atLeast"/>
        <w:ind w:firstLine="540"/>
        <w:jc w:val="both"/>
        <w:rPr>
          <w:rFonts w:ascii="Arial" w:hAnsi="Arial" w:cs="Arial"/>
          <w:color w:val="000000"/>
          <w:sz w:val="27"/>
          <w:szCs w:val="27"/>
          <w:lang w:eastAsia="ru-RU"/>
        </w:rPr>
      </w:pPr>
      <w:r w:rsidRPr="004B5A24">
        <w:rPr>
          <w:rFonts w:ascii="Times New Roman" w:hAnsi="Times New Roman"/>
          <w:color w:val="000000"/>
          <w:sz w:val="20"/>
          <w:szCs w:val="20"/>
          <w:lang w:eastAsia="ru-RU"/>
        </w:rPr>
        <w:t>Разработка и принятие 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  для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540BEA" w:rsidRDefault="00540BEA"/>
    <w:sectPr w:rsidR="00540BEA" w:rsidSect="00201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B6730"/>
    <w:multiLevelType w:val="hybridMultilevel"/>
    <w:tmpl w:val="B7085F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A24"/>
    <w:rsid w:val="00080269"/>
    <w:rsid w:val="000E128A"/>
    <w:rsid w:val="001B05EA"/>
    <w:rsid w:val="001B5C39"/>
    <w:rsid w:val="001C31C9"/>
    <w:rsid w:val="00201B48"/>
    <w:rsid w:val="002140AA"/>
    <w:rsid w:val="00235DC3"/>
    <w:rsid w:val="00235E8A"/>
    <w:rsid w:val="0031308D"/>
    <w:rsid w:val="003558EA"/>
    <w:rsid w:val="003A7A4A"/>
    <w:rsid w:val="004B5A24"/>
    <w:rsid w:val="004E56BD"/>
    <w:rsid w:val="00506E9E"/>
    <w:rsid w:val="00512EE0"/>
    <w:rsid w:val="00540BEA"/>
    <w:rsid w:val="00584075"/>
    <w:rsid w:val="005C0AC3"/>
    <w:rsid w:val="005F6F9C"/>
    <w:rsid w:val="00714E53"/>
    <w:rsid w:val="0076320C"/>
    <w:rsid w:val="00875CAA"/>
    <w:rsid w:val="008773FA"/>
    <w:rsid w:val="0088495A"/>
    <w:rsid w:val="00896CCA"/>
    <w:rsid w:val="008A3BE8"/>
    <w:rsid w:val="008E5767"/>
    <w:rsid w:val="00935E28"/>
    <w:rsid w:val="00943135"/>
    <w:rsid w:val="00965180"/>
    <w:rsid w:val="00A04C29"/>
    <w:rsid w:val="00A40E03"/>
    <w:rsid w:val="00A63E71"/>
    <w:rsid w:val="00A72D3E"/>
    <w:rsid w:val="00A836D6"/>
    <w:rsid w:val="00A84F79"/>
    <w:rsid w:val="00BA12A4"/>
    <w:rsid w:val="00BC11DA"/>
    <w:rsid w:val="00BC2DF7"/>
    <w:rsid w:val="00BC621D"/>
    <w:rsid w:val="00BF75EE"/>
    <w:rsid w:val="00D278E2"/>
    <w:rsid w:val="00D511A3"/>
    <w:rsid w:val="00EA6FE2"/>
    <w:rsid w:val="00EA74E5"/>
    <w:rsid w:val="00FC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48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4B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4B5A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4B5A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4B5A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9"/>
    <w:qFormat/>
    <w:rsid w:val="004B5A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B5A2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B5A2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B5A2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B5A2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4B5A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uiPriority w:val="99"/>
    <w:semiHidden/>
    <w:locked/>
    <w:rsid w:val="004B5A24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C2DF7"/>
    <w:rPr>
      <w:rFonts w:cs="Times New Roman"/>
      <w:lang w:eastAsia="en-US"/>
    </w:rPr>
  </w:style>
  <w:style w:type="character" w:customStyle="1" w:styleId="BodyTextIndentChar">
    <w:name w:val="Body Text Indent Char"/>
    <w:uiPriority w:val="99"/>
    <w:semiHidden/>
    <w:locked/>
    <w:rsid w:val="004B5A24"/>
    <w:rPr>
      <w:rFonts w:ascii="Times New Roman" w:hAnsi="Times New Roman"/>
      <w:sz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2DF7"/>
    <w:rPr>
      <w:rFonts w:cs="Times New Roman"/>
      <w:lang w:eastAsia="en-US"/>
    </w:rPr>
  </w:style>
  <w:style w:type="character" w:customStyle="1" w:styleId="SubtitleChar">
    <w:name w:val="Subtitle Char"/>
    <w:uiPriority w:val="99"/>
    <w:locked/>
    <w:rsid w:val="004B5A24"/>
    <w:rPr>
      <w:rFonts w:ascii="Times New Roman" w:hAnsi="Times New Roman"/>
      <w:sz w:val="24"/>
      <w:lang w:eastAsia="ru-RU"/>
    </w:rPr>
  </w:style>
  <w:style w:type="paragraph" w:styleId="a5">
    <w:name w:val="Subtitle"/>
    <w:basedOn w:val="a"/>
    <w:link w:val="a6"/>
    <w:uiPriority w:val="99"/>
    <w:qFormat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BC2DF7"/>
    <w:rPr>
      <w:rFonts w:ascii="Cambria" w:hAnsi="Cambria" w:cs="Times New Roman"/>
      <w:sz w:val="24"/>
      <w:szCs w:val="24"/>
      <w:lang w:eastAsia="en-US"/>
    </w:rPr>
  </w:style>
  <w:style w:type="character" w:customStyle="1" w:styleId="BodyTextChar">
    <w:name w:val="Body Text Char"/>
    <w:uiPriority w:val="99"/>
    <w:semiHidden/>
    <w:locked/>
    <w:rsid w:val="004B5A24"/>
    <w:rPr>
      <w:rFonts w:ascii="Times New Roman" w:hAnsi="Times New Roman"/>
      <w:sz w:val="24"/>
      <w:lang w:eastAsia="ru-RU"/>
    </w:rPr>
  </w:style>
  <w:style w:type="paragraph" w:styleId="a7">
    <w:name w:val="Body Text"/>
    <w:basedOn w:val="a"/>
    <w:link w:val="a8"/>
    <w:uiPriority w:val="99"/>
    <w:semiHidden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BC2DF7"/>
    <w:rPr>
      <w:rFonts w:cs="Times New Roman"/>
      <w:lang w:eastAsia="en-US"/>
    </w:rPr>
  </w:style>
  <w:style w:type="character" w:customStyle="1" w:styleId="BodyText2Char">
    <w:name w:val="Body Text 2 Char"/>
    <w:uiPriority w:val="99"/>
    <w:semiHidden/>
    <w:locked/>
    <w:rsid w:val="004B5A24"/>
    <w:rPr>
      <w:rFonts w:ascii="Times New Roman" w:hAnsi="Times New Roman"/>
      <w:sz w:val="24"/>
      <w:lang w:eastAsia="ru-RU"/>
    </w:rPr>
  </w:style>
  <w:style w:type="paragraph" w:styleId="23">
    <w:name w:val="Body Text 2"/>
    <w:basedOn w:val="a"/>
    <w:link w:val="24"/>
    <w:uiPriority w:val="99"/>
    <w:semiHidden/>
    <w:rsid w:val="004B5A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C2DF7"/>
    <w:rPr>
      <w:rFonts w:cs="Times New Roman"/>
      <w:lang w:eastAsia="en-US"/>
    </w:rPr>
  </w:style>
  <w:style w:type="paragraph" w:styleId="a9">
    <w:name w:val="List Paragraph"/>
    <w:basedOn w:val="a"/>
    <w:uiPriority w:val="99"/>
    <w:qFormat/>
    <w:rsid w:val="00A63E71"/>
    <w:pPr>
      <w:ind w:left="720"/>
      <w:contextualSpacing/>
    </w:pPr>
  </w:style>
  <w:style w:type="table" w:styleId="aa">
    <w:name w:val="Table Grid"/>
    <w:basedOn w:val="a1"/>
    <w:uiPriority w:val="99"/>
    <w:locked/>
    <w:rsid w:val="004E56B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4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779E85BFE9E54DB6B1B753CF3DBEE9" ma:contentTypeVersion="1" ma:contentTypeDescription="Создание документа." ma:contentTypeScope="" ma:versionID="e52db999669f1e5d7bb5de0211c6017f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ПРОГРАММА КОМПЛЕКСНОГО РАЗВИТИЯ СОЦИАЛЬНОЙ ИНФРАСТРУКТУРЫ МУНИЦИПАЛЬНОГО ОБРАЗОВАНИЯ «МАРИЙСКОЕ СЕЛЬСКОЕ ПОСЕЛЕНИЕ» МАРИ-ТУРЕКСКОГО РАЙОНА РЕСПУБЛИКИ МАРИЙ ЭЛ НА  2016-2025 годы.
</_x041e__x043f__x0438__x0441__x0430__x043d__x0438__x0435_>
    <_dlc_DocId xmlns="57504d04-691e-4fc4-8f09-4f19fdbe90f6">XXJ7TYMEEKJ2-7540-5</_dlc_DocId>
    <_dlc_DocIdUrl xmlns="57504d04-691e-4fc4-8f09-4f19fdbe90f6">
      <Url>https://vip.gov.mari.ru/mturek/sp_mariets/_layouts/DocIdRedir.aspx?ID=XXJ7TYMEEKJ2-7540-5</Url>
      <Description>XXJ7TYMEEKJ2-7540-5</Description>
    </_dlc_DocIdUrl>
  </documentManagement>
</p:properties>
</file>

<file path=customXml/itemProps1.xml><?xml version="1.0" encoding="utf-8"?>
<ds:datastoreItem xmlns:ds="http://schemas.openxmlformats.org/officeDocument/2006/customXml" ds:itemID="{228BB88A-A35F-4703-A654-6CA32F3739C4}"/>
</file>

<file path=customXml/itemProps2.xml><?xml version="1.0" encoding="utf-8"?>
<ds:datastoreItem xmlns:ds="http://schemas.openxmlformats.org/officeDocument/2006/customXml" ds:itemID="{53AA8162-285D-4296-AC42-8ECD78000B40}"/>
</file>

<file path=customXml/itemProps3.xml><?xml version="1.0" encoding="utf-8"?>
<ds:datastoreItem xmlns:ds="http://schemas.openxmlformats.org/officeDocument/2006/customXml" ds:itemID="{7218193A-81D5-4276-83BE-6B0B9E051CA4}"/>
</file>

<file path=customXml/itemProps4.xml><?xml version="1.0" encoding="utf-8"?>
<ds:datastoreItem xmlns:ds="http://schemas.openxmlformats.org/officeDocument/2006/customXml" ds:itemID="{6514D0D8-EDFD-4DA1-95E8-4D5C4CBF03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13</Pages>
  <Words>3919</Words>
  <Characters>29566</Characters>
  <Application>Microsoft Office Word</Application>
  <DocSecurity>0</DocSecurity>
  <Lines>246</Lines>
  <Paragraphs>66</Paragraphs>
  <ScaleCrop>false</ScaleCrop>
  <Company>MICROSOFT</Company>
  <LinksUpToDate>false</LinksUpToDate>
  <CharactersWithSpaces>33419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123 от 02.09.2016</dc:title>
  <dc:subject/>
  <dc:creator>Admin</dc:creator>
  <cp:keywords/>
  <dc:description/>
  <cp:lastModifiedBy>Главбух</cp:lastModifiedBy>
  <cp:revision>8</cp:revision>
  <cp:lastPrinted>2020-09-20T17:44:00Z</cp:lastPrinted>
  <dcterms:created xsi:type="dcterms:W3CDTF">2016-05-04T17:37:00Z</dcterms:created>
  <dcterms:modified xsi:type="dcterms:W3CDTF">2020-09-20T17:48:00Z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0x010100F2779E85BFE9E54DB6B1B753CF3DBEE9</vt:lpwstr>
  </property>
  <property fmtid="{D5CDD505-2E9C-101B-9397-08002B2CF9AE}" pid="3" name="_dlc_DocIdItemGuid">
    <vt:lpwstr>612120f3-911c-42c3-a96b-f43107452ed2</vt:lpwstr>
  </property>
</Properties>
</file>